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45" w:rsidRPr="0077161E" w:rsidRDefault="0077161E" w:rsidP="00383733">
      <w:pPr>
        <w:ind w:rightChars="342" w:right="821"/>
        <w:rPr>
          <w:rFonts w:ascii="微軟正黑體" w:eastAsia="微軟正黑體" w:hAnsi="微軟正黑體"/>
          <w:szCs w:val="28"/>
          <w:lang w:eastAsia="zh-TW"/>
        </w:rPr>
      </w:pPr>
      <w:r w:rsidRPr="005017D4">
        <w:rPr>
          <w:rFonts w:ascii="微軟正黑體" w:eastAsia="微軟正黑體" w:hAnsi="微軟正黑體" w:cs="新細明體" w:hint="eastAsia"/>
          <w:color w:val="000000"/>
          <w:spacing w:val="30"/>
          <w:sz w:val="28"/>
          <w:szCs w:val="28"/>
          <w:lang w:eastAsia="zh-TW"/>
        </w:rPr>
        <w:t xml:space="preserve"> 督 考</w:t>
      </w:r>
      <w:r w:rsidR="000C7E45" w:rsidRPr="005017D4">
        <w:rPr>
          <w:rFonts w:ascii="微軟正黑體" w:eastAsia="微軟正黑體" w:hAnsi="微軟正黑體" w:cs="新細明體"/>
          <w:spacing w:val="8"/>
          <w:sz w:val="28"/>
          <w:szCs w:val="28"/>
          <w:lang w:eastAsia="zh-TW"/>
        </w:rPr>
        <w:t xml:space="preserve">  </w:t>
      </w:r>
      <w:r w:rsidR="000C7E45" w:rsidRPr="005017D4">
        <w:rPr>
          <w:rFonts w:ascii="微軟正黑體" w:eastAsia="微軟正黑體" w:hAnsi="微軟正黑體" w:cs="新細明體"/>
          <w:color w:val="000000"/>
          <w:spacing w:val="31"/>
          <w:sz w:val="28"/>
          <w:szCs w:val="28"/>
          <w:lang w:eastAsia="zh-TW"/>
        </w:rPr>
        <w:t>時</w:t>
      </w:r>
      <w:r w:rsidR="000C7E45" w:rsidRPr="005017D4">
        <w:rPr>
          <w:rFonts w:ascii="微軟正黑體" w:eastAsia="微軟正黑體" w:hAnsi="微軟正黑體" w:cs="新細明體"/>
          <w:spacing w:val="8"/>
          <w:sz w:val="28"/>
          <w:szCs w:val="28"/>
          <w:lang w:eastAsia="zh-TW"/>
        </w:rPr>
        <w:t xml:space="preserve">  </w:t>
      </w:r>
      <w:r w:rsidR="000C7E45" w:rsidRPr="005017D4">
        <w:rPr>
          <w:rFonts w:ascii="微軟正黑體" w:eastAsia="微軟正黑體" w:hAnsi="微軟正黑體" w:cs="新細明體"/>
          <w:color w:val="000000"/>
          <w:spacing w:val="19"/>
          <w:sz w:val="28"/>
          <w:szCs w:val="28"/>
          <w:lang w:eastAsia="zh-TW"/>
        </w:rPr>
        <w:t>間:</w:t>
      </w:r>
      <w:r w:rsidR="000C7E45" w:rsidRPr="005017D4">
        <w:rPr>
          <w:rFonts w:ascii="微軟正黑體" w:eastAsia="微軟正黑體" w:hAnsi="微軟正黑體" w:cs="新細明體"/>
          <w:spacing w:val="8"/>
          <w:sz w:val="28"/>
          <w:szCs w:val="28"/>
          <w:lang w:eastAsia="zh-TW"/>
        </w:rPr>
        <w:t xml:space="preserve"> </w:t>
      </w:r>
      <w:r w:rsidR="000C7E45" w:rsidRPr="005017D4">
        <w:rPr>
          <w:rFonts w:ascii="微軟正黑體" w:eastAsia="微軟正黑體" w:hAnsi="微軟正黑體" w:cs="新細明體" w:hint="eastAsia"/>
          <w:spacing w:val="8"/>
          <w:sz w:val="28"/>
          <w:szCs w:val="28"/>
          <w:lang w:eastAsia="zh-TW"/>
        </w:rPr>
        <w:t xml:space="preserve">  </w:t>
      </w:r>
      <w:r w:rsidR="000C7E45" w:rsidRPr="005017D4">
        <w:rPr>
          <w:rFonts w:ascii="微軟正黑體" w:eastAsia="微軟正黑體" w:hAnsi="微軟正黑體" w:cs="新細明體"/>
          <w:spacing w:val="8"/>
          <w:sz w:val="28"/>
          <w:szCs w:val="28"/>
          <w:lang w:eastAsia="zh-TW"/>
        </w:rPr>
        <w:t xml:space="preserve"> </w:t>
      </w:r>
      <w:r w:rsidRPr="005017D4">
        <w:rPr>
          <w:rFonts w:ascii="微軟正黑體" w:eastAsia="微軟正黑體" w:hAnsi="微軟正黑體" w:cs="新細明體" w:hint="eastAsia"/>
          <w:spacing w:val="8"/>
          <w:sz w:val="28"/>
          <w:szCs w:val="28"/>
          <w:lang w:eastAsia="zh-TW"/>
        </w:rPr>
        <w:t xml:space="preserve"> </w:t>
      </w:r>
      <w:r w:rsidR="000C7E45" w:rsidRPr="005017D4">
        <w:rPr>
          <w:rFonts w:ascii="微軟正黑體" w:eastAsia="微軟正黑體" w:hAnsi="微軟正黑體" w:cs="新細明體"/>
          <w:color w:val="000000"/>
          <w:spacing w:val="31"/>
          <w:sz w:val="28"/>
          <w:szCs w:val="28"/>
          <w:lang w:eastAsia="zh-TW"/>
        </w:rPr>
        <w:t>年</w:t>
      </w:r>
      <w:r w:rsidR="000C7E45" w:rsidRPr="005017D4">
        <w:rPr>
          <w:rFonts w:ascii="微軟正黑體" w:eastAsia="微軟正黑體" w:hAnsi="微軟正黑體"/>
          <w:sz w:val="28"/>
          <w:szCs w:val="28"/>
          <w:lang w:eastAsia="zh-TW"/>
        </w:rPr>
        <w:tab/>
      </w:r>
      <w:r w:rsidRPr="005017D4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0C7E45" w:rsidRPr="005017D4">
        <w:rPr>
          <w:rFonts w:ascii="微軟正黑體" w:eastAsia="微軟正黑體" w:hAnsi="微軟正黑體" w:cs="新細明體"/>
          <w:color w:val="000000"/>
          <w:spacing w:val="-1"/>
          <w:sz w:val="28"/>
          <w:szCs w:val="28"/>
          <w:lang w:eastAsia="zh-TW"/>
        </w:rPr>
        <w:t>月</w:t>
      </w:r>
      <w:r w:rsidR="000C7E45" w:rsidRPr="005017D4">
        <w:rPr>
          <w:rFonts w:ascii="微軟正黑體" w:eastAsia="微軟正黑體" w:hAnsi="微軟正黑體"/>
          <w:sz w:val="28"/>
          <w:szCs w:val="28"/>
          <w:lang w:eastAsia="zh-TW"/>
        </w:rPr>
        <w:tab/>
      </w:r>
      <w:r w:rsidR="005017D4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5017D4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="000C7E45" w:rsidRPr="005017D4">
        <w:rPr>
          <w:rFonts w:ascii="微軟正黑體" w:eastAsia="微軟正黑體" w:hAnsi="微軟正黑體" w:cs="新細明體"/>
          <w:color w:val="000000"/>
          <w:spacing w:val="-1"/>
          <w:sz w:val="28"/>
          <w:szCs w:val="28"/>
          <w:lang w:eastAsia="zh-TW"/>
        </w:rPr>
        <w:t>日</w:t>
      </w:r>
      <w:r w:rsidR="000C7E45" w:rsidRPr="0077161E">
        <w:rPr>
          <w:rFonts w:ascii="微軟正黑體" w:eastAsia="微軟正黑體" w:hAnsi="微軟正黑體"/>
          <w:szCs w:val="28"/>
          <w:lang w:eastAsia="zh-TW"/>
        </w:rPr>
        <w:tab/>
      </w:r>
      <w:r w:rsidR="000C7E45" w:rsidRPr="0077161E">
        <w:rPr>
          <w:rFonts w:ascii="微軟正黑體" w:eastAsia="微軟正黑體" w:hAnsi="微軟正黑體" w:cs="新細明體" w:hint="eastAsia"/>
          <w:color w:val="000000"/>
          <w:spacing w:val="-1"/>
          <w:szCs w:val="28"/>
          <w:lang w:eastAsia="zh-TW"/>
        </w:rPr>
        <w:t xml:space="preserve"> </w:t>
      </w:r>
      <w:r w:rsidR="00383733">
        <w:rPr>
          <w:rFonts w:ascii="微軟正黑體" w:eastAsia="微軟正黑體" w:hAnsi="微軟正黑體" w:cs="新細明體" w:hint="eastAsia"/>
          <w:color w:val="000000"/>
          <w:spacing w:val="-1"/>
          <w:szCs w:val="28"/>
          <w:lang w:eastAsia="zh-TW"/>
        </w:rPr>
        <w:t xml:space="preserve">                                                                      110年11月訂定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67"/>
        <w:gridCol w:w="567"/>
        <w:gridCol w:w="557"/>
        <w:gridCol w:w="4410"/>
        <w:gridCol w:w="979"/>
        <w:gridCol w:w="2848"/>
        <w:gridCol w:w="992"/>
        <w:gridCol w:w="837"/>
        <w:gridCol w:w="854"/>
        <w:gridCol w:w="2846"/>
      </w:tblGrid>
      <w:tr w:rsidR="00311C10" w:rsidRPr="0077161E" w:rsidTr="001B31E1">
        <w:trPr>
          <w:trHeight w:hRule="exact" w:val="706"/>
          <w:jc w:val="center"/>
        </w:trPr>
        <w:tc>
          <w:tcPr>
            <w:tcW w:w="2248" w:type="dxa"/>
            <w:gridSpan w:val="4"/>
            <w:vAlign w:val="center"/>
          </w:tcPr>
          <w:p w:rsidR="00311C10" w:rsidRPr="0077161E" w:rsidRDefault="00311C10" w:rsidP="00681728">
            <w:pPr>
              <w:autoSpaceDE w:val="0"/>
              <w:autoSpaceDN w:val="0"/>
              <w:spacing w:before="63"/>
              <w:ind w:left="10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383B">
              <w:rPr>
                <w:rFonts w:ascii="微軟正黑體" w:eastAsia="微軟正黑體" w:hAnsi="微軟正黑體" w:cs="新細明體" w:hint="eastAsia"/>
                <w:color w:val="000000"/>
                <w:spacing w:val="72"/>
                <w:sz w:val="28"/>
                <w:szCs w:val="28"/>
                <w:fitText w:val="1603" w:id="-1682708480"/>
                <w:lang w:eastAsia="zh-TW"/>
              </w:rPr>
              <w:t>單位名</w:t>
            </w:r>
            <w:r w:rsidRPr="0057383B">
              <w:rPr>
                <w:rFonts w:ascii="微軟正黑體" w:eastAsia="微軟正黑體" w:hAnsi="微軟正黑體" w:cs="新細明體" w:hint="eastAsia"/>
                <w:color w:val="000000"/>
                <w:spacing w:val="30"/>
                <w:sz w:val="28"/>
                <w:szCs w:val="28"/>
                <w:fitText w:val="1603" w:id="-1682708480"/>
                <w:lang w:eastAsia="zh-TW"/>
              </w:rPr>
              <w:t>稱</w:t>
            </w:r>
          </w:p>
        </w:tc>
        <w:tc>
          <w:tcPr>
            <w:tcW w:w="5389" w:type="dxa"/>
            <w:gridSpan w:val="2"/>
            <w:vAlign w:val="center"/>
          </w:tcPr>
          <w:p w:rsidR="00311C10" w:rsidRPr="0077161E" w:rsidRDefault="00311C10" w:rsidP="00CF6C40">
            <w:pPr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311C10" w:rsidRPr="0077161E" w:rsidRDefault="00311C10" w:rsidP="00C70784">
            <w:pPr>
              <w:autoSpaceDE w:val="0"/>
              <w:autoSpaceDN w:val="0"/>
              <w:spacing w:before="63"/>
              <w:ind w:left="9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383B">
              <w:rPr>
                <w:rFonts w:ascii="微軟正黑體" w:eastAsia="微軟正黑體" w:hAnsi="微軟正黑體" w:cs="新細明體" w:hint="eastAsia"/>
                <w:color w:val="000000"/>
                <w:spacing w:val="96"/>
                <w:sz w:val="28"/>
                <w:szCs w:val="28"/>
                <w:fitText w:val="2240" w:id="-1682707198"/>
                <w:lang w:eastAsia="zh-TW"/>
              </w:rPr>
              <w:t>單位</w:t>
            </w:r>
            <w:proofErr w:type="spellStart"/>
            <w:r w:rsidRPr="0057383B">
              <w:rPr>
                <w:rFonts w:ascii="微軟正黑體" w:eastAsia="微軟正黑體" w:hAnsi="微軟正黑體" w:cs="新細明體"/>
                <w:color w:val="000000"/>
                <w:spacing w:val="96"/>
                <w:sz w:val="28"/>
                <w:szCs w:val="28"/>
                <w:fitText w:val="2240" w:id="-1682707198"/>
              </w:rPr>
              <w:t>負責</w:t>
            </w:r>
            <w:r w:rsidRPr="0057383B">
              <w:rPr>
                <w:rFonts w:ascii="微軟正黑體" w:eastAsia="微軟正黑體" w:hAnsi="微軟正黑體" w:cs="新細明體"/>
                <w:color w:val="000000"/>
                <w:spacing w:val="42"/>
                <w:sz w:val="28"/>
                <w:szCs w:val="28"/>
                <w:fitText w:val="2240" w:id="-1682707198"/>
              </w:rPr>
              <w:t>人</w:t>
            </w:r>
            <w:proofErr w:type="spellEnd"/>
          </w:p>
        </w:tc>
        <w:tc>
          <w:tcPr>
            <w:tcW w:w="5529" w:type="dxa"/>
            <w:gridSpan w:val="4"/>
            <w:vAlign w:val="center"/>
          </w:tcPr>
          <w:p w:rsidR="00311C10" w:rsidRPr="0077161E" w:rsidRDefault="00311C10" w:rsidP="00CF6C40">
            <w:pPr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311C10" w:rsidRPr="0077161E" w:rsidTr="001B31E1">
        <w:trPr>
          <w:trHeight w:hRule="exact" w:val="577"/>
          <w:jc w:val="center"/>
        </w:trPr>
        <w:tc>
          <w:tcPr>
            <w:tcW w:w="2248" w:type="dxa"/>
            <w:gridSpan w:val="4"/>
            <w:vAlign w:val="center"/>
          </w:tcPr>
          <w:p w:rsidR="00311C10" w:rsidRPr="0077161E" w:rsidRDefault="00311C10" w:rsidP="000C7E45">
            <w:pPr>
              <w:autoSpaceDE w:val="0"/>
              <w:autoSpaceDN w:val="0"/>
              <w:ind w:left="103" w:rightChars="168" w:right="403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>單位</w:t>
            </w:r>
            <w:proofErr w:type="spellStart"/>
            <w:r w:rsidRPr="0077161E">
              <w:rPr>
                <w:rFonts w:ascii="微軟正黑體" w:eastAsia="微軟正黑體" w:hAnsi="微軟正黑體" w:cs="新細明體"/>
                <w:color w:val="000000"/>
                <w:spacing w:val="-1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5389" w:type="dxa"/>
            <w:gridSpan w:val="2"/>
            <w:vAlign w:val="center"/>
          </w:tcPr>
          <w:p w:rsidR="00311C10" w:rsidRPr="0077161E" w:rsidRDefault="00311C10" w:rsidP="00CF6C40">
            <w:pPr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311C10" w:rsidRPr="0077161E" w:rsidRDefault="00311C10" w:rsidP="00CF6C40">
            <w:pPr>
              <w:spacing w:line="119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11C10" w:rsidRPr="0077161E" w:rsidRDefault="00C70784" w:rsidP="00C70784">
            <w:pPr>
              <w:tabs>
                <w:tab w:val="left" w:pos="908"/>
              </w:tabs>
              <w:autoSpaceDE w:val="0"/>
              <w:autoSpaceDN w:val="0"/>
              <w:ind w:left="9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  <w:lang w:eastAsia="zh-TW"/>
              </w:rPr>
              <w:t xml:space="preserve">業 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  <w:lang w:eastAsia="zh-TW"/>
              </w:rPr>
              <w:t>務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  <w:lang w:eastAsia="zh-TW"/>
              </w:rPr>
              <w:t xml:space="preserve">  承  辦 人</w:t>
            </w:r>
            <w:r w:rsidRPr="0057383B">
              <w:rPr>
                <w:rFonts w:ascii="微軟正黑體" w:eastAsia="微軟正黑體" w:hAnsi="微軟正黑體" w:cs="新細明體"/>
                <w:color w:val="000000"/>
                <w:spacing w:val="978"/>
                <w:sz w:val="28"/>
                <w:szCs w:val="28"/>
                <w:fitText w:val="2240" w:id="-1682707198"/>
              </w:rPr>
              <w:t>人</w:t>
            </w:r>
          </w:p>
        </w:tc>
        <w:tc>
          <w:tcPr>
            <w:tcW w:w="5529" w:type="dxa"/>
            <w:gridSpan w:val="4"/>
            <w:vAlign w:val="center"/>
          </w:tcPr>
          <w:p w:rsidR="00311C10" w:rsidRPr="0077161E" w:rsidRDefault="00311C10" w:rsidP="00CF6C40">
            <w:pPr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311C10" w:rsidRPr="0077161E" w:rsidTr="001B31E1">
        <w:trPr>
          <w:trHeight w:hRule="exact" w:val="1263"/>
          <w:jc w:val="center"/>
        </w:trPr>
        <w:tc>
          <w:tcPr>
            <w:tcW w:w="2248" w:type="dxa"/>
            <w:gridSpan w:val="4"/>
            <w:vAlign w:val="center"/>
          </w:tcPr>
          <w:p w:rsidR="00311C10" w:rsidRPr="0077161E" w:rsidRDefault="00311C10" w:rsidP="008F223E">
            <w:pPr>
              <w:autoSpaceDE w:val="0"/>
              <w:autoSpaceDN w:val="0"/>
              <w:ind w:left="138" w:rightChars="168" w:right="403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  <w:lang w:eastAsia="zh-TW"/>
              </w:rPr>
              <w:t>單位類別</w:t>
            </w:r>
          </w:p>
        </w:tc>
        <w:tc>
          <w:tcPr>
            <w:tcW w:w="13766" w:type="dxa"/>
            <w:gridSpan w:val="7"/>
            <w:vAlign w:val="center"/>
          </w:tcPr>
          <w:p w:rsidR="00311C10" w:rsidRPr="00C70784" w:rsidRDefault="00C70784" w:rsidP="00C70784">
            <w:pPr>
              <w:spacing w:line="144" w:lineRule="auto"/>
              <w:rPr>
                <w:rFonts w:ascii="微軟正黑體" w:eastAsia="微軟正黑體" w:hAnsi="微軟正黑體" w:cs="新細明體"/>
                <w:spacing w:val="2"/>
                <w:sz w:val="28"/>
                <w:szCs w:val="28"/>
                <w:lang w:eastAsia="zh-TW"/>
              </w:rPr>
            </w:pPr>
            <w:r w:rsidRPr="00C70784">
              <w:rPr>
                <w:rFonts w:ascii="微軟正黑體" w:eastAsia="微軟正黑體" w:hAnsi="微軟正黑體" w:cs="新細明體" w:hint="eastAsia"/>
                <w:spacing w:val="2"/>
                <w:sz w:val="52"/>
                <w:szCs w:val="28"/>
                <w:lang w:eastAsia="zh-TW"/>
              </w:rPr>
              <w:t>□</w:t>
            </w:r>
            <w:r w:rsidR="00311C10" w:rsidRPr="00C70784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老人福利機構、身心障礙福利機構    </w:t>
            </w:r>
            <w:r w:rsidRPr="00C70784">
              <w:rPr>
                <w:rFonts w:ascii="微軟正黑體" w:eastAsia="微軟正黑體" w:hAnsi="微軟正黑體" w:cs="新細明體" w:hint="eastAsia"/>
                <w:spacing w:val="2"/>
                <w:sz w:val="52"/>
                <w:szCs w:val="28"/>
                <w:lang w:eastAsia="zh-TW"/>
              </w:rPr>
              <w:t>□</w:t>
            </w:r>
            <w:proofErr w:type="gramStart"/>
            <w:r w:rsidR="00311C10" w:rsidRPr="00C70784">
              <w:rPr>
                <w:rFonts w:ascii="微軟正黑體" w:eastAsia="微軟正黑體" w:hAnsi="微軟正黑體" w:cs="新細明體" w:hint="eastAsia"/>
                <w:spacing w:val="2"/>
                <w:sz w:val="28"/>
                <w:szCs w:val="28"/>
                <w:lang w:eastAsia="zh-TW"/>
              </w:rPr>
              <w:t>醫</w:t>
            </w:r>
            <w:proofErr w:type="gramEnd"/>
            <w:r w:rsidR="00311C10" w:rsidRPr="00C70784">
              <w:rPr>
                <w:rFonts w:ascii="微軟正黑體" w:eastAsia="微軟正黑體" w:hAnsi="微軟正黑體" w:cs="新細明體" w:hint="eastAsia"/>
                <w:spacing w:val="2"/>
                <w:sz w:val="28"/>
                <w:szCs w:val="28"/>
                <w:lang w:eastAsia="zh-TW"/>
              </w:rPr>
              <w:t>事或護理機構、精神照護機構</w:t>
            </w:r>
          </w:p>
          <w:p w:rsidR="00311C10" w:rsidRPr="00C70784" w:rsidRDefault="00C70784" w:rsidP="00C70784">
            <w:pPr>
              <w:spacing w:line="144" w:lineRule="auto"/>
              <w:rPr>
                <w:rFonts w:ascii="微軟正黑體" w:eastAsia="微軟正黑體" w:hAnsi="微軟正黑體" w:cs="新細明體"/>
                <w:spacing w:val="2"/>
                <w:sz w:val="28"/>
                <w:szCs w:val="28"/>
                <w:lang w:eastAsia="zh-TW"/>
              </w:rPr>
            </w:pPr>
            <w:r w:rsidRPr="00C70784">
              <w:rPr>
                <w:rFonts w:ascii="微軟正黑體" w:eastAsia="微軟正黑體" w:hAnsi="微軟正黑體" w:cs="新細明體" w:hint="eastAsia"/>
                <w:spacing w:val="2"/>
                <w:sz w:val="52"/>
                <w:szCs w:val="28"/>
                <w:lang w:eastAsia="zh-TW"/>
              </w:rPr>
              <w:t>□</w:t>
            </w:r>
            <w:r w:rsidR="00311C10" w:rsidRPr="00C70784">
              <w:rPr>
                <w:rFonts w:ascii="微軟正黑體" w:eastAsia="微軟正黑體" w:hAnsi="微軟正黑體" w:cs="新細明體" w:hint="eastAsia"/>
                <w:spacing w:val="2"/>
                <w:sz w:val="28"/>
                <w:szCs w:val="28"/>
                <w:lang w:eastAsia="zh-TW"/>
              </w:rPr>
              <w:t>公益社團法人、財團法人、社會福利團體、社區發展協會、照顧服務勞動合作社</w:t>
            </w:r>
            <w:r>
              <w:rPr>
                <w:rFonts w:ascii="微軟正黑體" w:eastAsia="微軟正黑體" w:hAnsi="微軟正黑體" w:cs="新細明體" w:hint="eastAsia"/>
                <w:spacing w:val="2"/>
                <w:sz w:val="28"/>
                <w:szCs w:val="28"/>
                <w:lang w:eastAsia="zh-TW"/>
              </w:rPr>
              <w:t xml:space="preserve">  </w:t>
            </w:r>
            <w:r w:rsidRPr="00C70784">
              <w:rPr>
                <w:rFonts w:ascii="微軟正黑體" w:eastAsia="微軟正黑體" w:hAnsi="微軟正黑體" w:cs="新細明體" w:hint="eastAsia"/>
                <w:spacing w:val="2"/>
                <w:sz w:val="52"/>
                <w:szCs w:val="28"/>
                <w:lang w:eastAsia="zh-TW"/>
              </w:rPr>
              <w:t>□</w:t>
            </w:r>
            <w:r w:rsidR="00311C10" w:rsidRPr="00C70784">
              <w:rPr>
                <w:rFonts w:ascii="微軟正黑體" w:eastAsia="微軟正黑體" w:hAnsi="微軟正黑體" w:hint="eastAsia"/>
                <w:sz w:val="28"/>
                <w:lang w:eastAsia="zh-TW"/>
              </w:rPr>
              <w:t>長期照顧服務機構</w:t>
            </w:r>
          </w:p>
        </w:tc>
      </w:tr>
      <w:tr w:rsidR="00311C10" w:rsidRPr="0077161E" w:rsidTr="001B31E1">
        <w:trPr>
          <w:trHeight w:hRule="exact" w:val="594"/>
          <w:jc w:val="center"/>
        </w:trPr>
        <w:tc>
          <w:tcPr>
            <w:tcW w:w="6658" w:type="dxa"/>
            <w:gridSpan w:val="5"/>
            <w:vAlign w:val="center"/>
          </w:tcPr>
          <w:p w:rsidR="00311C10" w:rsidRPr="0077161E" w:rsidRDefault="00311C10" w:rsidP="00681728">
            <w:pPr>
              <w:autoSpaceDE w:val="0"/>
              <w:autoSpaceDN w:val="0"/>
              <w:spacing w:line="190" w:lineRule="auto"/>
              <w:ind w:left="9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1"/>
                <w:szCs w:val="28"/>
                <w:lang w:eastAsia="zh-TW"/>
              </w:rPr>
              <w:t>考</w:t>
            </w:r>
            <w:proofErr w:type="spellStart"/>
            <w:r w:rsidRPr="0077161E">
              <w:rPr>
                <w:rFonts w:ascii="微軟正黑體" w:eastAsia="微軟正黑體" w:hAnsi="微軟正黑體" w:cs="新細明體"/>
                <w:color w:val="000000"/>
                <w:spacing w:val="-1"/>
                <w:szCs w:val="28"/>
              </w:rPr>
              <w:t>核項</w:t>
            </w:r>
            <w:r w:rsidRPr="0077161E">
              <w:rPr>
                <w:rFonts w:ascii="微軟正黑體" w:eastAsia="微軟正黑體" w:hAnsi="微軟正黑體" w:cs="新細明體"/>
                <w:color w:val="000000"/>
                <w:spacing w:val="-9"/>
                <w:szCs w:val="28"/>
              </w:rPr>
              <w:t>目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311C10" w:rsidRPr="0077161E" w:rsidRDefault="00311C10" w:rsidP="00733F17">
            <w:pPr>
              <w:autoSpaceDE w:val="0"/>
              <w:autoSpaceDN w:val="0"/>
              <w:spacing w:line="190" w:lineRule="auto"/>
              <w:ind w:left="9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9"/>
                <w:szCs w:val="28"/>
                <w:lang w:eastAsia="zh-TW"/>
              </w:rPr>
              <w:t>說明</w:t>
            </w:r>
          </w:p>
        </w:tc>
        <w:tc>
          <w:tcPr>
            <w:tcW w:w="992" w:type="dxa"/>
            <w:vAlign w:val="center"/>
          </w:tcPr>
          <w:p w:rsidR="00311C10" w:rsidRPr="0077161E" w:rsidRDefault="00311C10" w:rsidP="00F527D3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37" w:type="dxa"/>
            <w:vAlign w:val="center"/>
          </w:tcPr>
          <w:p w:rsidR="00311C10" w:rsidRPr="0077161E" w:rsidRDefault="00311C10" w:rsidP="00F527D3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部分</w:t>
            </w:r>
          </w:p>
          <w:p w:rsidR="00311C10" w:rsidRPr="0077161E" w:rsidRDefault="00311C10" w:rsidP="00F527D3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54" w:type="dxa"/>
            <w:vAlign w:val="center"/>
          </w:tcPr>
          <w:p w:rsidR="00311C10" w:rsidRPr="0077161E" w:rsidRDefault="00311C10" w:rsidP="00F527D3">
            <w:pPr>
              <w:autoSpaceDE w:val="0"/>
              <w:autoSpaceDN w:val="0"/>
              <w:ind w:left="9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不符合</w:t>
            </w:r>
          </w:p>
        </w:tc>
        <w:tc>
          <w:tcPr>
            <w:tcW w:w="2846" w:type="dxa"/>
            <w:tcBorders>
              <w:bottom w:val="single" w:sz="8" w:space="0" w:color="auto"/>
            </w:tcBorders>
            <w:vAlign w:val="center"/>
          </w:tcPr>
          <w:p w:rsidR="00311C10" w:rsidRPr="0077161E" w:rsidRDefault="00311C10" w:rsidP="00F527D3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建議事項</w:t>
            </w:r>
          </w:p>
        </w:tc>
      </w:tr>
      <w:tr w:rsidR="00A709D3" w:rsidRPr="0077161E" w:rsidTr="001B31E1">
        <w:trPr>
          <w:cantSplit/>
          <w:trHeight w:hRule="exact" w:val="1283"/>
          <w:jc w:val="center"/>
        </w:trPr>
        <w:tc>
          <w:tcPr>
            <w:tcW w:w="557" w:type="dxa"/>
            <w:vMerge w:val="restart"/>
            <w:textDirection w:val="tbRlV"/>
            <w:vAlign w:val="center"/>
          </w:tcPr>
          <w:p w:rsidR="00A709D3" w:rsidRPr="0077161E" w:rsidRDefault="00A709D3" w:rsidP="00311C1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一、廚房相關規範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:rsidR="00A709D3" w:rsidRPr="0077161E" w:rsidRDefault="00A709D3" w:rsidP="00F64B9F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(</w:t>
            </w:r>
            <w:proofErr w:type="gramStart"/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一</w:t>
            </w:r>
            <w:proofErr w:type="gramEnd"/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)人員管理</w:t>
            </w:r>
          </w:p>
        </w:tc>
        <w:tc>
          <w:tcPr>
            <w:tcW w:w="567" w:type="dxa"/>
            <w:vAlign w:val="center"/>
          </w:tcPr>
          <w:p w:rsidR="00A709D3" w:rsidRPr="0077161E" w:rsidRDefault="00A709D3" w:rsidP="00F64B9F">
            <w:pPr>
              <w:jc w:val="distribute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1</w:t>
            </w:r>
          </w:p>
        </w:tc>
        <w:tc>
          <w:tcPr>
            <w:tcW w:w="4967" w:type="dxa"/>
            <w:gridSpan w:val="2"/>
            <w:vAlign w:val="center"/>
          </w:tcPr>
          <w:p w:rsidR="00A709D3" w:rsidRPr="0077161E" w:rsidRDefault="00A709D3" w:rsidP="00F64B9F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廚房工作人員之工作衣帽(鞋、口罩) 穿戴整潔，不得蓄留指甲、塗抹指甲油及佩戴飾物等，並不得塗抹化</w:t>
            </w:r>
            <w:proofErr w:type="gramStart"/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粧</w:t>
            </w:r>
            <w:proofErr w:type="gramEnd"/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品避免污染食品或食品接觸面。</w:t>
            </w:r>
          </w:p>
        </w:tc>
        <w:tc>
          <w:tcPr>
            <w:tcW w:w="3827" w:type="dxa"/>
            <w:gridSpan w:val="2"/>
            <w:vAlign w:val="center"/>
          </w:tcPr>
          <w:p w:rsidR="00A709D3" w:rsidRPr="002C671A" w:rsidRDefault="002C671A" w:rsidP="002C671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2C671A">
              <w:rPr>
                <w:rFonts w:ascii="微軟正黑體" w:eastAsia="微軟正黑體" w:hAnsi="微軟正黑體" w:hint="eastAsia"/>
                <w:szCs w:val="28"/>
                <w:lang w:eastAsia="zh-TW"/>
              </w:rPr>
              <w:t>衛生管理檢查表</w:t>
            </w:r>
            <w:r w:rsidR="001C7494">
              <w:rPr>
                <w:rFonts w:ascii="微軟正黑體" w:eastAsia="微軟正黑體" w:hAnsi="微軟正黑體" w:hint="eastAsia"/>
                <w:szCs w:val="28"/>
                <w:lang w:eastAsia="zh-TW"/>
              </w:rPr>
              <w:t>#1</w:t>
            </w:r>
          </w:p>
        </w:tc>
        <w:tc>
          <w:tcPr>
            <w:tcW w:w="992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709D3" w:rsidRPr="0077161E" w:rsidTr="001B31E1">
        <w:trPr>
          <w:trHeight w:hRule="exact" w:val="998"/>
          <w:jc w:val="center"/>
        </w:trPr>
        <w:tc>
          <w:tcPr>
            <w:tcW w:w="557" w:type="dxa"/>
            <w:vMerge/>
            <w:vAlign w:val="center"/>
          </w:tcPr>
          <w:p w:rsidR="00A709D3" w:rsidRPr="0077161E" w:rsidRDefault="00A709D3" w:rsidP="0014085B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A709D3" w:rsidRPr="0077161E" w:rsidRDefault="00A709D3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A709D3" w:rsidRPr="0077161E" w:rsidRDefault="00A709D3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2</w:t>
            </w:r>
          </w:p>
        </w:tc>
        <w:tc>
          <w:tcPr>
            <w:tcW w:w="4967" w:type="dxa"/>
            <w:gridSpan w:val="2"/>
            <w:tcBorders>
              <w:bottom w:val="single" w:sz="8" w:space="0" w:color="auto"/>
            </w:tcBorders>
            <w:vAlign w:val="center"/>
          </w:tcPr>
          <w:p w:rsidR="00A709D3" w:rsidRPr="0077161E" w:rsidRDefault="00A709D3" w:rsidP="0043668F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/>
                <w:lang w:eastAsia="zh-TW"/>
              </w:rPr>
              <w:t>廚房</w:t>
            </w:r>
            <w:r w:rsidRPr="0077161E">
              <w:rPr>
                <w:rFonts w:ascii="微軟正黑體" w:eastAsia="微軟正黑體" w:hAnsi="微軟正黑體" w:hint="eastAsia"/>
                <w:lang w:eastAsia="zh-TW"/>
              </w:rPr>
              <w:t>工作</w:t>
            </w:r>
            <w:r w:rsidRPr="0077161E">
              <w:rPr>
                <w:rFonts w:ascii="微軟正黑體" w:eastAsia="微軟正黑體" w:hAnsi="微軟正黑體"/>
                <w:lang w:eastAsia="zh-TW"/>
              </w:rPr>
              <w:t>人員工作時，不得有吸菸、嚼檳榔、嚼口香糖、飲食或其他可能污染食品之行為</w:t>
            </w:r>
            <w:r w:rsidRPr="0077161E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</w:tcBorders>
            <w:vAlign w:val="center"/>
          </w:tcPr>
          <w:p w:rsidR="00A709D3" w:rsidRPr="0077161E" w:rsidRDefault="00A709D3" w:rsidP="00CF6C4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709D3" w:rsidRPr="0077161E" w:rsidTr="001B31E1">
        <w:trPr>
          <w:trHeight w:hRule="exact" w:val="997"/>
          <w:jc w:val="center"/>
        </w:trPr>
        <w:tc>
          <w:tcPr>
            <w:tcW w:w="557" w:type="dxa"/>
            <w:vMerge/>
            <w:vAlign w:val="center"/>
          </w:tcPr>
          <w:p w:rsidR="00A709D3" w:rsidRPr="0077161E" w:rsidRDefault="00A709D3" w:rsidP="0014085B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A709D3" w:rsidRPr="0077161E" w:rsidRDefault="00A709D3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3</w:t>
            </w:r>
          </w:p>
        </w:tc>
        <w:tc>
          <w:tcPr>
            <w:tcW w:w="4967" w:type="dxa"/>
            <w:gridSpan w:val="2"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F64B9F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應設有員工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置物區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(櫃)，廚房工作人員個人衣物應放置於更衣場所且保持清潔，個人衣物不得帶入食品作業場所。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CF6C4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709D3" w:rsidRPr="0077161E" w:rsidTr="001B31E1">
        <w:trPr>
          <w:cantSplit/>
          <w:trHeight w:hRule="exact" w:val="1134"/>
          <w:jc w:val="center"/>
        </w:trPr>
        <w:tc>
          <w:tcPr>
            <w:tcW w:w="557" w:type="dxa"/>
            <w:vMerge/>
            <w:vAlign w:val="center"/>
          </w:tcPr>
          <w:p w:rsidR="00A709D3" w:rsidRPr="0077161E" w:rsidRDefault="00A709D3" w:rsidP="0014085B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709D3" w:rsidRPr="0077161E" w:rsidRDefault="00A709D3" w:rsidP="0013397D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 xml:space="preserve"> (二)廚房及環境管理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709D3" w:rsidRPr="0077161E" w:rsidRDefault="007709ED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</w:t>
            </w:r>
          </w:p>
        </w:tc>
        <w:tc>
          <w:tcPr>
            <w:tcW w:w="4967" w:type="dxa"/>
            <w:gridSpan w:val="2"/>
            <w:tcBorders>
              <w:top w:val="single" w:sz="12" w:space="0" w:color="auto"/>
            </w:tcBorders>
            <w:vAlign w:val="center"/>
          </w:tcPr>
          <w:p w:rsidR="00A709D3" w:rsidRPr="0077161E" w:rsidRDefault="00A709D3" w:rsidP="00015AA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廚房應區分汙染區、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準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清潔區及清潔區</w:t>
            </w:r>
            <w:r w:rsidR="00E623B0"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A709D3" w:rsidRPr="0077161E" w:rsidRDefault="00A709D3" w:rsidP="00CF6C4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tcBorders>
              <w:top w:val="single" w:sz="12" w:space="0" w:color="auto"/>
            </w:tcBorders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709D3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A709D3" w:rsidRPr="0077161E" w:rsidRDefault="00A709D3" w:rsidP="0014085B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A709D3" w:rsidRPr="0077161E" w:rsidRDefault="00A709D3" w:rsidP="0013397D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A709D3" w:rsidRPr="0077161E" w:rsidRDefault="007709ED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5</w:t>
            </w:r>
          </w:p>
        </w:tc>
        <w:tc>
          <w:tcPr>
            <w:tcW w:w="4967" w:type="dxa"/>
            <w:gridSpan w:val="2"/>
            <w:vAlign w:val="center"/>
          </w:tcPr>
          <w:p w:rsidR="00A709D3" w:rsidRPr="0077161E" w:rsidRDefault="00A709D3" w:rsidP="0043668F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地面應隨時清掃，保持清潔</w:t>
            </w:r>
            <w:r w:rsidR="00E623B0"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A709D3" w:rsidRPr="002C671A" w:rsidRDefault="002C671A" w:rsidP="002C671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衛生管理檢查表</w:t>
            </w:r>
            <w:r w:rsidR="001C7494">
              <w:rPr>
                <w:rFonts w:ascii="微軟正黑體" w:eastAsia="微軟正黑體" w:hAnsi="微軟正黑體" w:hint="eastAsia"/>
                <w:lang w:eastAsia="zh-TW"/>
              </w:rPr>
              <w:t>#4</w:t>
            </w:r>
          </w:p>
        </w:tc>
        <w:tc>
          <w:tcPr>
            <w:tcW w:w="992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709D3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A709D3" w:rsidRPr="0077161E" w:rsidRDefault="00A709D3" w:rsidP="0014085B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A709D3" w:rsidRPr="0077161E" w:rsidRDefault="00A709D3" w:rsidP="0013397D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A709D3" w:rsidRPr="0077161E" w:rsidRDefault="007709ED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6</w:t>
            </w:r>
          </w:p>
        </w:tc>
        <w:tc>
          <w:tcPr>
            <w:tcW w:w="4967" w:type="dxa"/>
            <w:gridSpan w:val="2"/>
            <w:vAlign w:val="center"/>
          </w:tcPr>
          <w:p w:rsidR="00A709D3" w:rsidRPr="0077161E" w:rsidRDefault="00A709D3" w:rsidP="0043668F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水龍頭高度應高於水槽滿水位高度，防水逆流污染</w:t>
            </w:r>
            <w:r w:rsidR="00E623B0"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A709D3" w:rsidRPr="0077161E" w:rsidRDefault="00A709D3" w:rsidP="00CF6C4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709D3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A709D3" w:rsidRPr="0077161E" w:rsidRDefault="00A709D3" w:rsidP="0014085B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A709D3" w:rsidRPr="0077161E" w:rsidRDefault="00A709D3" w:rsidP="0013397D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A709D3" w:rsidRPr="0077161E" w:rsidRDefault="007709ED" w:rsidP="0014085B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7</w:t>
            </w:r>
          </w:p>
        </w:tc>
        <w:tc>
          <w:tcPr>
            <w:tcW w:w="4967" w:type="dxa"/>
            <w:gridSpan w:val="2"/>
            <w:vAlign w:val="center"/>
          </w:tcPr>
          <w:p w:rsidR="00A709D3" w:rsidRPr="0077161E" w:rsidRDefault="00A709D3" w:rsidP="0043668F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/>
                <w:lang w:eastAsia="zh-TW"/>
              </w:rPr>
              <w:t>排水系統應經常清理，保持暢通</w:t>
            </w:r>
            <w:r w:rsidRPr="0077161E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A709D3" w:rsidRPr="001C7494" w:rsidRDefault="001C7494" w:rsidP="001C749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衛生管理檢查表#2</w:t>
            </w:r>
          </w:p>
        </w:tc>
        <w:tc>
          <w:tcPr>
            <w:tcW w:w="992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A709D3" w:rsidRPr="0077161E" w:rsidRDefault="00A709D3" w:rsidP="00CF6C4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1C0828" w:rsidRPr="0077161E" w:rsidTr="001B31E1">
        <w:trPr>
          <w:trHeight w:hRule="exact" w:val="792"/>
          <w:jc w:val="center"/>
        </w:trPr>
        <w:tc>
          <w:tcPr>
            <w:tcW w:w="6658" w:type="dxa"/>
            <w:gridSpan w:val="5"/>
            <w:vAlign w:val="center"/>
          </w:tcPr>
          <w:p w:rsidR="001C0828" w:rsidRPr="0077161E" w:rsidRDefault="001C0828" w:rsidP="001C0828">
            <w:pPr>
              <w:autoSpaceDE w:val="0"/>
              <w:autoSpaceDN w:val="0"/>
              <w:spacing w:line="190" w:lineRule="auto"/>
              <w:ind w:left="9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1"/>
                <w:szCs w:val="28"/>
                <w:lang w:eastAsia="zh-TW"/>
              </w:rPr>
              <w:lastRenderedPageBreak/>
              <w:t>考</w:t>
            </w:r>
            <w:proofErr w:type="spellStart"/>
            <w:r w:rsidRPr="0077161E">
              <w:rPr>
                <w:rFonts w:ascii="微軟正黑體" w:eastAsia="微軟正黑體" w:hAnsi="微軟正黑體" w:cs="新細明體"/>
                <w:color w:val="000000"/>
                <w:spacing w:val="-1"/>
                <w:szCs w:val="28"/>
              </w:rPr>
              <w:t>核項</w:t>
            </w:r>
            <w:r w:rsidRPr="0077161E">
              <w:rPr>
                <w:rFonts w:ascii="微軟正黑體" w:eastAsia="微軟正黑體" w:hAnsi="微軟正黑體" w:cs="新細明體"/>
                <w:color w:val="000000"/>
                <w:spacing w:val="-9"/>
                <w:szCs w:val="28"/>
              </w:rPr>
              <w:t>目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1C0828" w:rsidRPr="0077161E" w:rsidRDefault="001C0828" w:rsidP="001C0828">
            <w:pPr>
              <w:autoSpaceDE w:val="0"/>
              <w:autoSpaceDN w:val="0"/>
              <w:spacing w:line="190" w:lineRule="auto"/>
              <w:ind w:left="9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9"/>
                <w:szCs w:val="28"/>
                <w:lang w:eastAsia="zh-TW"/>
              </w:rPr>
              <w:t>說明</w:t>
            </w:r>
          </w:p>
        </w:tc>
        <w:tc>
          <w:tcPr>
            <w:tcW w:w="992" w:type="dxa"/>
            <w:vAlign w:val="center"/>
          </w:tcPr>
          <w:p w:rsidR="001C0828" w:rsidRPr="0077161E" w:rsidRDefault="001C0828" w:rsidP="001C0828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37" w:type="dxa"/>
            <w:vAlign w:val="center"/>
          </w:tcPr>
          <w:p w:rsidR="001C0828" w:rsidRPr="0077161E" w:rsidRDefault="001C0828" w:rsidP="001C0828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部分</w:t>
            </w:r>
          </w:p>
          <w:p w:rsidR="001C0828" w:rsidRPr="0077161E" w:rsidRDefault="001C0828" w:rsidP="001C0828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54" w:type="dxa"/>
            <w:vAlign w:val="center"/>
          </w:tcPr>
          <w:p w:rsidR="001C0828" w:rsidRPr="0077161E" w:rsidRDefault="001C0828" w:rsidP="001C0828">
            <w:pPr>
              <w:autoSpaceDE w:val="0"/>
              <w:autoSpaceDN w:val="0"/>
              <w:ind w:left="9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不符合</w:t>
            </w:r>
          </w:p>
        </w:tc>
        <w:tc>
          <w:tcPr>
            <w:tcW w:w="2846" w:type="dxa"/>
            <w:vAlign w:val="center"/>
          </w:tcPr>
          <w:p w:rsidR="001C0828" w:rsidRPr="0077161E" w:rsidRDefault="001C0828" w:rsidP="001C0828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建議事項</w:t>
            </w: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 w:val="restart"/>
            <w:textDirection w:val="tbRlV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一、廚房相關規範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90B9D" w:rsidRPr="0077161E" w:rsidRDefault="00E90B9D" w:rsidP="001C0828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 xml:space="preserve"> (二)廚房及環境管理</w:t>
            </w: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8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刀具砧板建議使用顏色區隔，並規範用途或專區專用。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textDirection w:val="tbRlV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90B9D" w:rsidRPr="0077161E" w:rsidRDefault="00E90B9D" w:rsidP="001C0828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9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調味料盛裝容器應加蓋，並標示品名及有效日期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1C7494" w:rsidRDefault="001C7494" w:rsidP="001C749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衛生管理檢查表#6</w:t>
            </w: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10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廚房通風應良好，無不良氣味，通風口應保持清潔。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1C7494" w:rsidRDefault="00E90B9D" w:rsidP="001C7494">
            <w:pPr>
              <w:autoSpaceDE w:val="0"/>
              <w:autoSpaceDN w:val="0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11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蓄水池（塔、槽）應保持清潔，每年至少清理一次並作成紀錄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77161E" w:rsidRDefault="00E90B9D" w:rsidP="001C082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蓄水池（塔、槽）清洗紀錄表</w:t>
            </w: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767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12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廁所應保持整潔，避免有異味且應於明顯處標示「如廁後應洗手」之字樣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77161E" w:rsidRDefault="00E90B9D" w:rsidP="001C082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廁所清潔紀錄表</w:t>
            </w: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13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A926B7">
              <w:rPr>
                <w:rFonts w:ascii="微軟正黑體" w:eastAsia="微軟正黑體" w:hAnsi="微軟正黑體" w:hint="eastAsia"/>
                <w:lang w:eastAsia="zh-TW"/>
              </w:rPr>
              <w:t>飲水機(</w:t>
            </w:r>
            <w:proofErr w:type="gramStart"/>
            <w:r w:rsidRPr="00A926B7">
              <w:rPr>
                <w:rFonts w:ascii="微軟正黑體" w:eastAsia="微軟正黑體" w:hAnsi="微軟正黑體" w:hint="eastAsia"/>
                <w:lang w:eastAsia="zh-TW"/>
              </w:rPr>
              <w:t>含逆滲透</w:t>
            </w:r>
            <w:proofErr w:type="gramEnd"/>
            <w:r w:rsidRPr="00A926B7">
              <w:rPr>
                <w:rFonts w:ascii="微軟正黑體" w:eastAsia="微軟正黑體" w:hAnsi="微軟正黑體" w:hint="eastAsia"/>
                <w:lang w:eastAsia="zh-TW"/>
              </w:rPr>
              <w:t>淨水器)及製</w:t>
            </w:r>
            <w:proofErr w:type="gramStart"/>
            <w:r w:rsidRPr="00A926B7">
              <w:rPr>
                <w:rFonts w:ascii="微軟正黑體" w:eastAsia="微軟正黑體" w:hAnsi="微軟正黑體" w:hint="eastAsia"/>
                <w:lang w:eastAsia="zh-TW"/>
              </w:rPr>
              <w:t>冰機須</w:t>
            </w:r>
            <w:proofErr w:type="gramEnd"/>
            <w:r w:rsidRPr="00A926B7">
              <w:rPr>
                <w:rFonts w:ascii="微軟正黑體" w:eastAsia="微軟正黑體" w:hAnsi="微軟正黑體" w:hint="eastAsia"/>
                <w:lang w:eastAsia="zh-TW"/>
              </w:rPr>
              <w:t>定期清潔維護並記錄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77161E" w:rsidRDefault="00E90B9D" w:rsidP="001C082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飲水機、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製冰機設備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維護紀錄</w:t>
            </w: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14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於明顯之位置懸掛簡明易懂之洗手方法。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1C7494" w:rsidRDefault="001C7494" w:rsidP="001C74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衛生管理檢查表#3</w:t>
            </w: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15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應備有流動自來水、清潔劑、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乾手器或擦手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紙巾等設施。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1111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16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洗滌場所應有充足之流動自來水，並具有洗滌、沖洗及有效殺菌之三槽式餐具洗滌殺菌設施或其他殺菌設備。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17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清潔、清洗及消毒用機具(清潔劑)，應妥善放置、保存。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1C7494" w:rsidRDefault="001C7494" w:rsidP="001C74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1C7494">
              <w:rPr>
                <w:rFonts w:ascii="微軟正黑體" w:eastAsia="微軟正黑體" w:hAnsi="微軟正黑體" w:hint="eastAsia"/>
                <w:lang w:eastAsia="zh-TW"/>
              </w:rPr>
              <w:t>衛生管理檢查表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#5</w:t>
            </w: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E90B9D" w:rsidRPr="0077161E" w:rsidTr="001B31E1">
        <w:trPr>
          <w:trHeight w:hRule="exact" w:val="858"/>
          <w:jc w:val="center"/>
        </w:trPr>
        <w:tc>
          <w:tcPr>
            <w:tcW w:w="557" w:type="dxa"/>
            <w:vMerge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E90B9D" w:rsidRPr="0077161E" w:rsidRDefault="00E90B9D" w:rsidP="001C0828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18</w:t>
            </w:r>
          </w:p>
        </w:tc>
        <w:tc>
          <w:tcPr>
            <w:tcW w:w="496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spacing w:line="178" w:lineRule="auto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食品作業場所內及其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四周，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不得任意堆置廢棄物，以防孳生病媒。</w:t>
            </w:r>
          </w:p>
        </w:tc>
        <w:tc>
          <w:tcPr>
            <w:tcW w:w="3827" w:type="dxa"/>
            <w:gridSpan w:val="2"/>
            <w:vAlign w:val="center"/>
          </w:tcPr>
          <w:p w:rsidR="00E90B9D" w:rsidRPr="0077161E" w:rsidRDefault="00E90B9D" w:rsidP="001C0828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E90B9D" w:rsidRPr="0077161E" w:rsidRDefault="00E90B9D" w:rsidP="001C0828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51EC9" w:rsidRPr="0077161E" w:rsidTr="001B31E1">
        <w:trPr>
          <w:trHeight w:hRule="exact" w:val="758"/>
          <w:jc w:val="center"/>
        </w:trPr>
        <w:tc>
          <w:tcPr>
            <w:tcW w:w="6658" w:type="dxa"/>
            <w:gridSpan w:val="5"/>
            <w:vAlign w:val="center"/>
          </w:tcPr>
          <w:p w:rsidR="00F51EC9" w:rsidRPr="0077161E" w:rsidRDefault="00F51EC9" w:rsidP="00F51EC9">
            <w:pPr>
              <w:autoSpaceDE w:val="0"/>
              <w:autoSpaceDN w:val="0"/>
              <w:spacing w:line="178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1"/>
                <w:szCs w:val="28"/>
                <w:lang w:eastAsia="zh-TW"/>
              </w:rPr>
              <w:lastRenderedPageBreak/>
              <w:t>考</w:t>
            </w:r>
            <w:proofErr w:type="spellStart"/>
            <w:r w:rsidRPr="0077161E">
              <w:rPr>
                <w:rFonts w:ascii="微軟正黑體" w:eastAsia="微軟正黑體" w:hAnsi="微軟正黑體" w:cs="新細明體"/>
                <w:color w:val="000000"/>
                <w:spacing w:val="-1"/>
                <w:szCs w:val="28"/>
              </w:rPr>
              <w:t>核項</w:t>
            </w:r>
            <w:r w:rsidRPr="0077161E">
              <w:rPr>
                <w:rFonts w:ascii="微軟正黑體" w:eastAsia="微軟正黑體" w:hAnsi="微軟正黑體" w:cs="新細明體"/>
                <w:color w:val="000000"/>
                <w:spacing w:val="-9"/>
                <w:szCs w:val="28"/>
              </w:rPr>
              <w:t>目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F51EC9" w:rsidRPr="001C0828" w:rsidRDefault="00F51EC9" w:rsidP="00F51EC9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1C0828">
              <w:rPr>
                <w:rFonts w:ascii="微軟正黑體" w:eastAsia="微軟正黑體" w:hAnsi="微軟正黑體" w:cs="新細明體" w:hint="eastAsia"/>
                <w:color w:val="000000"/>
                <w:spacing w:val="-9"/>
                <w:szCs w:val="28"/>
                <w:lang w:eastAsia="zh-TW"/>
              </w:rPr>
              <w:t>說明</w:t>
            </w:r>
          </w:p>
        </w:tc>
        <w:tc>
          <w:tcPr>
            <w:tcW w:w="992" w:type="dxa"/>
            <w:vAlign w:val="center"/>
          </w:tcPr>
          <w:p w:rsidR="00F51EC9" w:rsidRPr="0077161E" w:rsidRDefault="00F51EC9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37" w:type="dxa"/>
            <w:vAlign w:val="center"/>
          </w:tcPr>
          <w:p w:rsidR="00F51EC9" w:rsidRPr="0077161E" w:rsidRDefault="00F51EC9" w:rsidP="00F51EC9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部分</w:t>
            </w:r>
          </w:p>
          <w:p w:rsidR="00F51EC9" w:rsidRPr="0077161E" w:rsidRDefault="00F51EC9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54" w:type="dxa"/>
            <w:vAlign w:val="center"/>
          </w:tcPr>
          <w:p w:rsidR="00F51EC9" w:rsidRPr="0077161E" w:rsidRDefault="00F51EC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不符合</w:t>
            </w:r>
          </w:p>
        </w:tc>
        <w:tc>
          <w:tcPr>
            <w:tcW w:w="2846" w:type="dxa"/>
            <w:tcBorders>
              <w:bottom w:val="single" w:sz="8" w:space="0" w:color="auto"/>
            </w:tcBorders>
            <w:vAlign w:val="center"/>
          </w:tcPr>
          <w:p w:rsidR="00F51EC9" w:rsidRPr="0077161E" w:rsidRDefault="00DC5D16" w:rsidP="00DC5D16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建議事項</w:t>
            </w:r>
          </w:p>
        </w:tc>
      </w:tr>
      <w:tr w:rsidR="00AB0FA9" w:rsidRPr="0077161E" w:rsidTr="001B31E1">
        <w:trPr>
          <w:trHeight w:hRule="exact" w:val="841"/>
          <w:jc w:val="center"/>
        </w:trPr>
        <w:tc>
          <w:tcPr>
            <w:tcW w:w="557" w:type="dxa"/>
            <w:vMerge w:val="restart"/>
            <w:vAlign w:val="center"/>
          </w:tcPr>
          <w:p w:rsidR="00AB0FA9" w:rsidRPr="0077161E" w:rsidRDefault="00AB0FA9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一、廚房相關規範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</w:tcBorders>
            <w:textDirection w:val="tbRlV"/>
          </w:tcPr>
          <w:p w:rsidR="00AB0FA9" w:rsidRPr="0077161E" w:rsidRDefault="00AB0FA9" w:rsidP="00AB0FA9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AB0FA9">
              <w:rPr>
                <w:rFonts w:ascii="微軟正黑體" w:eastAsia="微軟正黑體" w:hAnsi="微軟正黑體" w:hint="eastAsia"/>
                <w:szCs w:val="28"/>
                <w:lang w:eastAsia="zh-TW"/>
              </w:rPr>
              <w:t>(二)廚房及環境管理</w:t>
            </w:r>
          </w:p>
        </w:tc>
        <w:tc>
          <w:tcPr>
            <w:tcW w:w="567" w:type="dxa"/>
            <w:vAlign w:val="center"/>
          </w:tcPr>
          <w:p w:rsidR="00AB0FA9" w:rsidRPr="0077161E" w:rsidRDefault="00AB0FA9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19</w:t>
            </w:r>
          </w:p>
        </w:tc>
        <w:tc>
          <w:tcPr>
            <w:tcW w:w="4967" w:type="dxa"/>
            <w:gridSpan w:val="2"/>
            <w:vAlign w:val="center"/>
          </w:tcPr>
          <w:p w:rsidR="00AB0FA9" w:rsidRPr="0077161E" w:rsidRDefault="00AB0FA9" w:rsidP="00F51EC9">
            <w:pPr>
              <w:autoSpaceDE w:val="0"/>
              <w:autoSpaceDN w:val="0"/>
              <w:spacing w:line="178" w:lineRule="auto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廚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餘桶須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加蓋且放置處須通風。</w:t>
            </w:r>
          </w:p>
        </w:tc>
        <w:tc>
          <w:tcPr>
            <w:tcW w:w="3827" w:type="dxa"/>
            <w:gridSpan w:val="2"/>
            <w:vAlign w:val="center"/>
          </w:tcPr>
          <w:p w:rsidR="00AB0FA9" w:rsidRPr="001C7494" w:rsidRDefault="001C7494" w:rsidP="001C74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1C7494">
              <w:rPr>
                <w:rFonts w:ascii="微軟正黑體" w:eastAsia="微軟正黑體" w:hAnsi="微軟正黑體" w:hint="eastAsia"/>
                <w:lang w:eastAsia="zh-TW"/>
              </w:rPr>
              <w:t>衛生管理檢查表#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10</w:t>
            </w:r>
          </w:p>
        </w:tc>
        <w:tc>
          <w:tcPr>
            <w:tcW w:w="992" w:type="dxa"/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B0FA9" w:rsidRPr="0077161E" w:rsidTr="001B31E1">
        <w:trPr>
          <w:trHeight w:hRule="exact" w:val="1278"/>
          <w:jc w:val="center"/>
        </w:trPr>
        <w:tc>
          <w:tcPr>
            <w:tcW w:w="557" w:type="dxa"/>
            <w:vMerge/>
            <w:vAlign w:val="center"/>
          </w:tcPr>
          <w:p w:rsidR="00AB0FA9" w:rsidRPr="0077161E" w:rsidRDefault="00AB0FA9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AB0FA9" w:rsidRPr="0077161E" w:rsidRDefault="00AB0FA9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AB0FA9" w:rsidRPr="0077161E" w:rsidRDefault="00AB0FA9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20</w:t>
            </w:r>
          </w:p>
        </w:tc>
        <w:tc>
          <w:tcPr>
            <w:tcW w:w="4967" w:type="dxa"/>
            <w:gridSpan w:val="2"/>
            <w:tcBorders>
              <w:bottom w:val="single" w:sz="8" w:space="0" w:color="auto"/>
            </w:tcBorders>
            <w:vAlign w:val="center"/>
          </w:tcPr>
          <w:p w:rsidR="00AB0FA9" w:rsidRPr="0077161E" w:rsidRDefault="00AB0FA9" w:rsidP="00F51EC9">
            <w:pPr>
              <w:autoSpaceDE w:val="0"/>
              <w:autoSpaceDN w:val="0"/>
              <w:spacing w:line="178" w:lineRule="auto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應實施有效之病媒防治措施，避免發現有病媒或其出沒之痕跡。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</w:tcBorders>
            <w:vAlign w:val="center"/>
          </w:tcPr>
          <w:p w:rsidR="00AB0FA9" w:rsidRPr="0077161E" w:rsidRDefault="00AB0FA9" w:rsidP="00F51EC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病媒防治紀錄表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AB0FA9" w:rsidRPr="0077161E" w:rsidTr="001B31E1">
        <w:trPr>
          <w:trHeight w:hRule="exact" w:val="1278"/>
          <w:jc w:val="center"/>
        </w:trPr>
        <w:tc>
          <w:tcPr>
            <w:tcW w:w="557" w:type="dxa"/>
            <w:vMerge/>
            <w:textDirection w:val="tbRlV"/>
            <w:vAlign w:val="center"/>
          </w:tcPr>
          <w:p w:rsidR="00AB0FA9" w:rsidRPr="0077161E" w:rsidRDefault="00AB0FA9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AB0FA9" w:rsidRPr="0077161E" w:rsidRDefault="00AB0FA9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21</w:t>
            </w:r>
          </w:p>
        </w:tc>
        <w:tc>
          <w:tcPr>
            <w:tcW w:w="4967" w:type="dxa"/>
            <w:gridSpan w:val="2"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每日供餐之餐點應留存檢體，每樣應備足200公克，並標示日期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及餐次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，冷藏存放48小時。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AB0FA9" w:rsidRPr="001C7494" w:rsidRDefault="001C7494" w:rsidP="001C74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1C7494">
              <w:rPr>
                <w:rFonts w:ascii="微軟正黑體" w:eastAsia="微軟正黑體" w:hAnsi="微軟正黑體" w:hint="eastAsia"/>
                <w:lang w:eastAsia="zh-TW"/>
              </w:rPr>
              <w:t>衛生管理檢查表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#8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AB0FA9" w:rsidRPr="0077161E" w:rsidRDefault="00AB0FA9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cantSplit/>
          <w:trHeight w:hRule="exact" w:val="1134"/>
          <w:jc w:val="center"/>
        </w:trPr>
        <w:tc>
          <w:tcPr>
            <w:tcW w:w="557" w:type="dxa"/>
            <w:vMerge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C5D16" w:rsidRPr="0077161E" w:rsidRDefault="00DC5D16" w:rsidP="00F51EC9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(三)倉儲管理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22</w:t>
            </w:r>
          </w:p>
        </w:tc>
        <w:tc>
          <w:tcPr>
            <w:tcW w:w="4967" w:type="dxa"/>
            <w:gridSpan w:val="2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冷凍食品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之品溫應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保持在攝氏負十八度以下；冷藏食品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之品溫應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保持在攝氏七度以下凍結點以上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F51EC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冰箱溫度記錄表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cantSplit/>
          <w:trHeight w:hRule="exact" w:val="999"/>
          <w:jc w:val="center"/>
        </w:trPr>
        <w:tc>
          <w:tcPr>
            <w:tcW w:w="557" w:type="dxa"/>
            <w:vMerge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</w:tcPr>
          <w:p w:rsidR="00DC5D16" w:rsidRPr="0077161E" w:rsidRDefault="00DC5D16" w:rsidP="00F51EC9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C5D16" w:rsidRPr="0077161E" w:rsidRDefault="00DC5D16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23</w:t>
            </w:r>
          </w:p>
        </w:tc>
        <w:tc>
          <w:tcPr>
            <w:tcW w:w="4967" w:type="dxa"/>
            <w:gridSpan w:val="2"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冷凍（庫）櫃、冷藏（庫）櫃應定期除霜，並保持清潔。</w:t>
            </w:r>
          </w:p>
        </w:tc>
        <w:tc>
          <w:tcPr>
            <w:tcW w:w="3827" w:type="dxa"/>
            <w:gridSpan w:val="2"/>
            <w:vAlign w:val="center"/>
          </w:tcPr>
          <w:p w:rsidR="00DC5D16" w:rsidRPr="00BB32DE" w:rsidRDefault="00BB32DE" w:rsidP="00BB32D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冰箱溫度記錄表</w:t>
            </w:r>
          </w:p>
        </w:tc>
        <w:tc>
          <w:tcPr>
            <w:tcW w:w="992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cantSplit/>
          <w:trHeight w:hRule="exact" w:val="984"/>
          <w:jc w:val="center"/>
        </w:trPr>
        <w:tc>
          <w:tcPr>
            <w:tcW w:w="557" w:type="dxa"/>
            <w:vMerge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</w:tcPr>
          <w:p w:rsidR="00DC5D16" w:rsidRPr="0077161E" w:rsidRDefault="00DC5D16" w:rsidP="00F51EC9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C5D16" w:rsidRPr="0077161E" w:rsidRDefault="00DC5D16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24</w:t>
            </w:r>
          </w:p>
        </w:tc>
        <w:tc>
          <w:tcPr>
            <w:tcW w:w="4967" w:type="dxa"/>
            <w:gridSpan w:val="2"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冷凍庫(櫃)、冷藏庫(櫃)，均應於明顯處設置溫度指示器，並設置自動記錄器或定時記錄。</w:t>
            </w:r>
          </w:p>
        </w:tc>
        <w:tc>
          <w:tcPr>
            <w:tcW w:w="3827" w:type="dxa"/>
            <w:gridSpan w:val="2"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cantSplit/>
          <w:trHeight w:hRule="exact" w:val="1423"/>
          <w:jc w:val="center"/>
        </w:trPr>
        <w:tc>
          <w:tcPr>
            <w:tcW w:w="557" w:type="dxa"/>
            <w:vMerge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</w:tcPr>
          <w:p w:rsidR="00DC5D16" w:rsidRPr="0077161E" w:rsidRDefault="00DC5D16" w:rsidP="00F51EC9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C5D16" w:rsidRPr="0077161E" w:rsidRDefault="00DC5D16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25</w:t>
            </w:r>
          </w:p>
        </w:tc>
        <w:tc>
          <w:tcPr>
            <w:tcW w:w="4967" w:type="dxa"/>
            <w:gridSpan w:val="2"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倉庫內物品應分類貯放於</w:t>
            </w: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棧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板、貨架上或採取其他有效措施，不得直接放置地面，並保持整潔及良好通風。</w:t>
            </w:r>
          </w:p>
        </w:tc>
        <w:tc>
          <w:tcPr>
            <w:tcW w:w="3827" w:type="dxa"/>
            <w:gridSpan w:val="2"/>
            <w:vAlign w:val="center"/>
          </w:tcPr>
          <w:p w:rsidR="00DC5D16" w:rsidRPr="0005014A" w:rsidRDefault="0005014A" w:rsidP="0005014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1C7494">
              <w:rPr>
                <w:rFonts w:ascii="微軟正黑體" w:eastAsia="微軟正黑體" w:hAnsi="微軟正黑體" w:hint="eastAsia"/>
                <w:lang w:eastAsia="zh-TW"/>
              </w:rPr>
              <w:t>衛生管理檢查表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#11</w:t>
            </w:r>
          </w:p>
        </w:tc>
        <w:tc>
          <w:tcPr>
            <w:tcW w:w="992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cantSplit/>
          <w:trHeight w:hRule="exact" w:val="1146"/>
          <w:jc w:val="center"/>
        </w:trPr>
        <w:tc>
          <w:tcPr>
            <w:tcW w:w="557" w:type="dxa"/>
            <w:vMerge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</w:tcPr>
          <w:p w:rsidR="00DC5D16" w:rsidRPr="0077161E" w:rsidRDefault="00DC5D16" w:rsidP="00F51EC9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C5D16" w:rsidRPr="0077161E" w:rsidRDefault="00DC5D16" w:rsidP="00F51EC9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26</w:t>
            </w:r>
          </w:p>
        </w:tc>
        <w:tc>
          <w:tcPr>
            <w:tcW w:w="4967" w:type="dxa"/>
            <w:gridSpan w:val="2"/>
            <w:vAlign w:val="center"/>
          </w:tcPr>
          <w:p w:rsidR="00DC5D16" w:rsidRPr="0077161E" w:rsidRDefault="00DC5D16" w:rsidP="00F51EC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proofErr w:type="gramStart"/>
            <w:r w:rsidRPr="0077161E">
              <w:rPr>
                <w:rFonts w:ascii="微軟正黑體" w:eastAsia="微軟正黑體" w:hAnsi="微軟正黑體" w:hint="eastAsia"/>
                <w:lang w:eastAsia="zh-TW"/>
              </w:rPr>
              <w:t>進貨時紙類</w:t>
            </w:r>
            <w:proofErr w:type="gramEnd"/>
            <w:r w:rsidRPr="0077161E">
              <w:rPr>
                <w:rFonts w:ascii="微軟正黑體" w:eastAsia="微軟正黑體" w:hAnsi="微軟正黑體" w:hint="eastAsia"/>
                <w:lang w:eastAsia="zh-TW"/>
              </w:rPr>
              <w:t>包裝材料應拆除且將內容物妥善放置於儲存盒(袋)並標示品名、入庫日期及保存期限。</w:t>
            </w:r>
          </w:p>
        </w:tc>
        <w:tc>
          <w:tcPr>
            <w:tcW w:w="3827" w:type="dxa"/>
            <w:gridSpan w:val="2"/>
            <w:vAlign w:val="center"/>
          </w:tcPr>
          <w:p w:rsidR="00DC5D16" w:rsidRPr="0077161E" w:rsidRDefault="00DC5D16" w:rsidP="00F51EC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lang w:eastAsia="zh-TW"/>
              </w:rPr>
              <w:t>原(材)料進貨紀錄表</w:t>
            </w:r>
          </w:p>
        </w:tc>
        <w:tc>
          <w:tcPr>
            <w:tcW w:w="992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DC5D16" w:rsidRPr="0077161E" w:rsidRDefault="00DC5D16" w:rsidP="00F51EC9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753C80" w:rsidRPr="0077161E" w:rsidTr="00602C60">
        <w:trPr>
          <w:cantSplit/>
          <w:trHeight w:hRule="exact" w:val="1042"/>
          <w:jc w:val="center"/>
        </w:trPr>
        <w:tc>
          <w:tcPr>
            <w:tcW w:w="6658" w:type="dxa"/>
            <w:gridSpan w:val="5"/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78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1"/>
                <w:szCs w:val="28"/>
                <w:lang w:eastAsia="zh-TW"/>
              </w:rPr>
              <w:lastRenderedPageBreak/>
              <w:t>考</w:t>
            </w:r>
            <w:proofErr w:type="spellStart"/>
            <w:r w:rsidRPr="0077161E">
              <w:rPr>
                <w:rFonts w:ascii="微軟正黑體" w:eastAsia="微軟正黑體" w:hAnsi="微軟正黑體" w:cs="新細明體"/>
                <w:color w:val="000000"/>
                <w:spacing w:val="-1"/>
                <w:szCs w:val="28"/>
              </w:rPr>
              <w:t>核項</w:t>
            </w:r>
            <w:r w:rsidRPr="0077161E">
              <w:rPr>
                <w:rFonts w:ascii="微軟正黑體" w:eastAsia="微軟正黑體" w:hAnsi="微軟正黑體" w:cs="新細明體"/>
                <w:color w:val="000000"/>
                <w:spacing w:val="-9"/>
                <w:szCs w:val="28"/>
              </w:rPr>
              <w:t>目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753C80" w:rsidRPr="001C0828" w:rsidRDefault="00753C80" w:rsidP="00753C80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1C0828">
              <w:rPr>
                <w:rFonts w:ascii="微軟正黑體" w:eastAsia="微軟正黑體" w:hAnsi="微軟正黑體" w:cs="新細明體" w:hint="eastAsia"/>
                <w:color w:val="000000"/>
                <w:spacing w:val="-9"/>
                <w:szCs w:val="28"/>
                <w:lang w:eastAsia="zh-TW"/>
              </w:rPr>
              <w:t>說明</w:t>
            </w:r>
          </w:p>
        </w:tc>
        <w:tc>
          <w:tcPr>
            <w:tcW w:w="992" w:type="dxa"/>
            <w:vAlign w:val="center"/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37" w:type="dxa"/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部分</w:t>
            </w:r>
          </w:p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54" w:type="dxa"/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不符合</w:t>
            </w:r>
          </w:p>
        </w:tc>
        <w:tc>
          <w:tcPr>
            <w:tcW w:w="2846" w:type="dxa"/>
            <w:vAlign w:val="center"/>
          </w:tcPr>
          <w:p w:rsidR="00753C80" w:rsidRPr="0077161E" w:rsidRDefault="00DC5D16" w:rsidP="00DC5D16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建議事項</w:t>
            </w:r>
          </w:p>
        </w:tc>
      </w:tr>
      <w:tr w:rsidR="00FC0546" w:rsidRPr="0077161E" w:rsidTr="00602C60">
        <w:trPr>
          <w:cantSplit/>
          <w:trHeight w:hRule="exact" w:val="1567"/>
          <w:jc w:val="center"/>
        </w:trPr>
        <w:tc>
          <w:tcPr>
            <w:tcW w:w="557" w:type="dxa"/>
            <w:vMerge w:val="restart"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二、經營管理效能</w:t>
            </w:r>
          </w:p>
        </w:tc>
        <w:tc>
          <w:tcPr>
            <w:tcW w:w="567" w:type="dxa"/>
            <w:vMerge w:val="restart"/>
            <w:textDirection w:val="tbRlV"/>
            <w:vAlign w:val="bottom"/>
          </w:tcPr>
          <w:p w:rsidR="00FC0546" w:rsidRPr="0077161E" w:rsidRDefault="00FC0546" w:rsidP="00753C80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)人員管理</w:t>
            </w: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27</w:t>
            </w:r>
          </w:p>
        </w:tc>
        <w:tc>
          <w:tcPr>
            <w:tcW w:w="4967" w:type="dxa"/>
            <w:gridSpan w:val="2"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917275">
              <w:rPr>
                <w:rFonts w:ascii="微軟正黑體" w:eastAsia="微軟正黑體" w:hAnsi="微軟正黑體" w:hint="eastAsia"/>
                <w:lang w:eastAsia="zh-TW"/>
              </w:rPr>
              <w:t>應針對社工人員、營養師</w:t>
            </w:r>
            <w:r w:rsidR="0023739D">
              <w:rPr>
                <w:rFonts w:ascii="微軟正黑體" w:eastAsia="微軟正黑體" w:hAnsi="微軟正黑體" w:hint="eastAsia"/>
                <w:lang w:eastAsia="zh-TW"/>
              </w:rPr>
              <w:t>、</w:t>
            </w:r>
            <w:r w:rsidRPr="00917275">
              <w:rPr>
                <w:rFonts w:ascii="微軟正黑體" w:eastAsia="微軟正黑體" w:hAnsi="微軟正黑體" w:hint="eastAsia"/>
                <w:lang w:eastAsia="zh-TW"/>
              </w:rPr>
              <w:t>送餐志</w:t>
            </w:r>
            <w:r w:rsidR="0023739D">
              <w:rPr>
                <w:rFonts w:ascii="微軟正黑體" w:eastAsia="微軟正黑體" w:hAnsi="微軟正黑體" w:hint="eastAsia"/>
                <w:lang w:eastAsia="zh-TW"/>
              </w:rPr>
              <w:t>工</w:t>
            </w:r>
            <w:r w:rsidRPr="00917275">
              <w:rPr>
                <w:rFonts w:ascii="微軟正黑體" w:eastAsia="微軟正黑體" w:hAnsi="微軟正黑體" w:hint="eastAsia"/>
                <w:lang w:eastAsia="zh-TW"/>
              </w:rPr>
              <w:t>及廚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師</w:t>
            </w:r>
            <w:r w:rsidRPr="00917275">
              <w:rPr>
                <w:rFonts w:ascii="微軟正黑體" w:eastAsia="微軟正黑體" w:hAnsi="微軟正黑體" w:hint="eastAsia"/>
                <w:lang w:eastAsia="zh-TW"/>
              </w:rPr>
              <w:t>個別訂定</w:t>
            </w:r>
            <w:r w:rsidR="0023739D">
              <w:rPr>
                <w:rFonts w:ascii="微軟正黑體" w:eastAsia="微軟正黑體" w:hAnsi="微軟正黑體" w:hint="eastAsia"/>
                <w:lang w:eastAsia="zh-TW"/>
              </w:rPr>
              <w:t>工</w:t>
            </w:r>
            <w:r w:rsidRPr="00917275">
              <w:rPr>
                <w:rFonts w:ascii="微軟正黑體" w:eastAsia="微軟正黑體" w:hAnsi="微軟正黑體" w:hint="eastAsia"/>
                <w:lang w:eastAsia="zh-TW"/>
              </w:rPr>
              <w:t>作手冊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，且人員須熟悉相關內容。</w:t>
            </w:r>
          </w:p>
        </w:tc>
        <w:tc>
          <w:tcPr>
            <w:tcW w:w="3827" w:type="dxa"/>
            <w:gridSpan w:val="2"/>
            <w:vAlign w:val="center"/>
          </w:tcPr>
          <w:p w:rsidR="00FC0546" w:rsidRPr="00917275" w:rsidRDefault="00FC0546" w:rsidP="00753C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 w:left="566"/>
              <w:rPr>
                <w:rFonts w:ascii="微軟正黑體" w:eastAsia="微軟正黑體" w:hAnsi="微軟正黑體"/>
                <w:lang w:eastAsia="zh-TW"/>
              </w:rPr>
            </w:pPr>
            <w:r w:rsidRPr="00602C60">
              <w:rPr>
                <w:rFonts w:ascii="微軟正黑體" w:eastAsia="微軟正黑體" w:hAnsi="微軟正黑體" w:hint="eastAsia"/>
                <w:sz w:val="22"/>
                <w:lang w:eastAsia="zh-TW"/>
              </w:rPr>
              <w:t>含機構組織、業務職掌、員工所需知識及職責、倫理守則、工作流程及規範、緊急或意外事件處理辦法、獎勵及懲處機制等</w:t>
            </w: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C0546" w:rsidRPr="0077161E" w:rsidTr="00576169">
        <w:trPr>
          <w:cantSplit/>
          <w:trHeight w:val="832"/>
          <w:jc w:val="center"/>
        </w:trPr>
        <w:tc>
          <w:tcPr>
            <w:tcW w:w="557" w:type="dxa"/>
            <w:vMerge/>
            <w:vAlign w:val="center"/>
          </w:tcPr>
          <w:p w:rsidR="00FC0546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  <w:vAlign w:val="bottom"/>
          </w:tcPr>
          <w:p w:rsidR="00FC0546" w:rsidRDefault="00FC0546" w:rsidP="00753C80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28</w:t>
            </w:r>
          </w:p>
        </w:tc>
        <w:tc>
          <w:tcPr>
            <w:tcW w:w="4967" w:type="dxa"/>
            <w:gridSpan w:val="2"/>
            <w:vAlign w:val="center"/>
          </w:tcPr>
          <w:p w:rsidR="00FC0546" w:rsidRPr="00917275" w:rsidRDefault="00FC0546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5E1F1A">
              <w:rPr>
                <w:rFonts w:ascii="微軟正黑體" w:eastAsia="微軟正黑體" w:hAnsi="微軟正黑體" w:hint="eastAsia"/>
                <w:lang w:eastAsia="zh-TW"/>
              </w:rPr>
              <w:t>發生緊急或意外事件時依處理流程確實執行與紀錄，並對發生之事件有分析報告、檢討改善措施及追蹤紀錄。</w:t>
            </w:r>
          </w:p>
        </w:tc>
        <w:tc>
          <w:tcPr>
            <w:tcW w:w="3827" w:type="dxa"/>
            <w:gridSpan w:val="2"/>
            <w:vAlign w:val="center"/>
          </w:tcPr>
          <w:p w:rsidR="00FC0546" w:rsidRPr="00917275" w:rsidRDefault="006B5B4E" w:rsidP="006B5B4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緊急意外事件流程及紀錄</w:t>
            </w: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C0546" w:rsidRPr="0077161E" w:rsidTr="00576169">
        <w:trPr>
          <w:cantSplit/>
          <w:trHeight w:hRule="exact" w:val="1178"/>
          <w:jc w:val="center"/>
        </w:trPr>
        <w:tc>
          <w:tcPr>
            <w:tcW w:w="557" w:type="dxa"/>
            <w:vMerge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</w:tcPr>
          <w:p w:rsidR="00FC0546" w:rsidRPr="0077161E" w:rsidRDefault="00FC0546" w:rsidP="00753C80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29</w:t>
            </w:r>
          </w:p>
        </w:tc>
        <w:tc>
          <w:tcPr>
            <w:tcW w:w="4967" w:type="dxa"/>
            <w:gridSpan w:val="2"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917275">
              <w:rPr>
                <w:rFonts w:ascii="微軟正黑體" w:eastAsia="微軟正黑體" w:hAnsi="微軟正黑體" w:hint="eastAsia"/>
                <w:lang w:eastAsia="zh-TW"/>
              </w:rPr>
              <w:t>應與工作人員(</w:t>
            </w:r>
            <w:proofErr w:type="gramStart"/>
            <w:r w:rsidRPr="00917275">
              <w:rPr>
                <w:rFonts w:ascii="微軟正黑體" w:eastAsia="微軟正黑體" w:hAnsi="微軟正黑體" w:hint="eastAsia"/>
                <w:lang w:eastAsia="zh-TW"/>
              </w:rPr>
              <w:t>含志工</w:t>
            </w:r>
            <w:proofErr w:type="gramEnd"/>
            <w:r w:rsidRPr="00917275">
              <w:rPr>
                <w:rFonts w:ascii="微軟正黑體" w:eastAsia="微軟正黑體" w:hAnsi="微軟正黑體" w:hint="eastAsia"/>
                <w:lang w:eastAsia="zh-TW"/>
              </w:rPr>
              <w:t>)每年簽訂一次服務契約書。</w:t>
            </w:r>
          </w:p>
        </w:tc>
        <w:tc>
          <w:tcPr>
            <w:tcW w:w="3827" w:type="dxa"/>
            <w:gridSpan w:val="2"/>
            <w:vAlign w:val="center"/>
          </w:tcPr>
          <w:p w:rsidR="00FC0546" w:rsidRDefault="00FC0546" w:rsidP="00753C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917275">
              <w:rPr>
                <w:rFonts w:ascii="微軟正黑體" w:eastAsia="微軟正黑體" w:hAnsi="微軟正黑體" w:hint="eastAsia"/>
                <w:lang w:eastAsia="zh-TW"/>
              </w:rPr>
              <w:t>包含社工、營養師、送餐志工、廚師(</w:t>
            </w:r>
            <w:proofErr w:type="gramStart"/>
            <w:r w:rsidRPr="00917275">
              <w:rPr>
                <w:rFonts w:ascii="微軟正黑體" w:eastAsia="微軟正黑體" w:hAnsi="微軟正黑體" w:hint="eastAsia"/>
                <w:lang w:eastAsia="zh-TW"/>
              </w:rPr>
              <w:t>助廚)</w:t>
            </w:r>
            <w:proofErr w:type="gramEnd"/>
          </w:p>
          <w:p w:rsidR="00FC0546" w:rsidRPr="00917275" w:rsidRDefault="00FC0546" w:rsidP="00753C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契約書需有起訖日期</w:t>
            </w: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C0546" w:rsidRPr="0077161E" w:rsidTr="00576169">
        <w:trPr>
          <w:cantSplit/>
          <w:trHeight w:hRule="exact" w:val="856"/>
          <w:jc w:val="center"/>
        </w:trPr>
        <w:tc>
          <w:tcPr>
            <w:tcW w:w="557" w:type="dxa"/>
            <w:vMerge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</w:tcPr>
          <w:p w:rsidR="00FC0546" w:rsidRPr="0077161E" w:rsidRDefault="00FC0546" w:rsidP="00753C80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30</w:t>
            </w:r>
          </w:p>
        </w:tc>
        <w:tc>
          <w:tcPr>
            <w:tcW w:w="4967" w:type="dxa"/>
            <w:gridSpan w:val="2"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917275">
              <w:rPr>
                <w:rFonts w:ascii="微軟正黑體" w:eastAsia="微軟正黑體" w:hAnsi="微軟正黑體" w:hint="eastAsia"/>
                <w:lang w:eastAsia="zh-TW"/>
              </w:rPr>
              <w:t>應建立工作人員及服務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對象</w:t>
            </w:r>
            <w:r w:rsidRPr="00917275">
              <w:rPr>
                <w:rFonts w:ascii="微軟正黑體" w:eastAsia="微軟正黑體" w:hAnsi="微軟正黑體" w:hint="eastAsia"/>
                <w:lang w:eastAsia="zh-TW"/>
              </w:rPr>
              <w:t>意見回饋機制，</w:t>
            </w:r>
            <w:r w:rsidRPr="00F54714">
              <w:rPr>
                <w:rFonts w:ascii="微軟正黑體" w:eastAsia="微軟正黑體" w:hAnsi="微軟正黑體" w:hint="eastAsia"/>
                <w:lang w:eastAsia="zh-TW"/>
              </w:rPr>
              <w:t>確實告知服務對象/家屬申訴管道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並留存紀錄</w:t>
            </w:r>
            <w:r w:rsidRPr="00917275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FC0546" w:rsidRPr="00F54714" w:rsidRDefault="00FC0546" w:rsidP="00753C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參閱紀錄表</w:t>
            </w:r>
          </w:p>
          <w:p w:rsidR="00FC0546" w:rsidRPr="00F54714" w:rsidRDefault="00FC0546" w:rsidP="00753C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proofErr w:type="spellStart"/>
            <w:r w:rsidRPr="00F06F35">
              <w:rPr>
                <w:rFonts w:ascii="微軟正黑體" w:eastAsia="微軟正黑體" w:hAnsi="微軟正黑體" w:cs="Times New Roman"/>
                <w:spacing w:val="-1"/>
                <w:sz w:val="26"/>
                <w:szCs w:val="26"/>
              </w:rPr>
              <w:t>後續追蹤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pacing w:val="-1"/>
                <w:sz w:val="26"/>
                <w:szCs w:val="26"/>
                <w:lang w:eastAsia="zh-TW"/>
              </w:rPr>
              <w:t>之紀錄</w:t>
            </w: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C0546" w:rsidRPr="0077161E" w:rsidTr="00602C60">
        <w:trPr>
          <w:cantSplit/>
          <w:trHeight w:hRule="exact" w:val="577"/>
          <w:jc w:val="center"/>
        </w:trPr>
        <w:tc>
          <w:tcPr>
            <w:tcW w:w="557" w:type="dxa"/>
            <w:vMerge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</w:tcPr>
          <w:p w:rsidR="00FC0546" w:rsidRPr="0077161E" w:rsidRDefault="00FC0546" w:rsidP="00753C80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31</w:t>
            </w:r>
          </w:p>
        </w:tc>
        <w:tc>
          <w:tcPr>
            <w:tcW w:w="4967" w:type="dxa"/>
            <w:gridSpan w:val="2"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917275">
              <w:rPr>
                <w:rFonts w:ascii="微軟正黑體" w:eastAsia="微軟正黑體" w:hAnsi="微軟正黑體" w:hint="eastAsia"/>
                <w:lang w:eastAsia="zh-TW"/>
              </w:rPr>
              <w:t>社工人員應於任職前完成長照人員認證登錄作業。</w:t>
            </w:r>
          </w:p>
        </w:tc>
        <w:tc>
          <w:tcPr>
            <w:tcW w:w="3827" w:type="dxa"/>
            <w:gridSpan w:val="2"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C0546" w:rsidRPr="0077161E" w:rsidTr="00AA3610">
        <w:trPr>
          <w:trHeight w:hRule="exact" w:val="980"/>
          <w:jc w:val="center"/>
        </w:trPr>
        <w:tc>
          <w:tcPr>
            <w:tcW w:w="557" w:type="dxa"/>
            <w:vMerge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32</w:t>
            </w:r>
          </w:p>
        </w:tc>
        <w:tc>
          <w:tcPr>
            <w:tcW w:w="4967" w:type="dxa"/>
            <w:gridSpan w:val="2"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917275">
              <w:rPr>
                <w:rFonts w:ascii="微軟正黑體" w:eastAsia="微軟正黑體" w:hAnsi="微軟正黑體" w:hint="eastAsia"/>
                <w:szCs w:val="28"/>
                <w:lang w:eastAsia="zh-TW"/>
              </w:rPr>
              <w:t>工作人員應接受職前與在職教育訓練(含食品安全、衛生、交通及品質管理)，使其執行能力符合計畫品質管理之要求</w:t>
            </w: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FC0546" w:rsidRPr="00262440" w:rsidRDefault="00FC0546" w:rsidP="00753C8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相關訓練證明文件</w:t>
            </w: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C0546" w:rsidRPr="0077161E" w:rsidTr="001B31E1">
        <w:trPr>
          <w:trHeight w:hRule="exact" w:val="904"/>
          <w:jc w:val="center"/>
        </w:trPr>
        <w:tc>
          <w:tcPr>
            <w:tcW w:w="557" w:type="dxa"/>
            <w:vMerge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33</w:t>
            </w:r>
          </w:p>
        </w:tc>
        <w:tc>
          <w:tcPr>
            <w:tcW w:w="4967" w:type="dxa"/>
            <w:gridSpan w:val="2"/>
            <w:vAlign w:val="center"/>
          </w:tcPr>
          <w:p w:rsidR="00FC0546" w:rsidRPr="00917275" w:rsidRDefault="00FC0546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應定期召</w:t>
            </w:r>
            <w:r w:rsidRPr="00C052F2">
              <w:rPr>
                <w:rFonts w:ascii="微軟正黑體" w:eastAsia="微軟正黑體" w:hAnsi="微軟正黑體" w:hint="eastAsia"/>
                <w:szCs w:val="28"/>
                <w:lang w:eastAsia="zh-TW"/>
              </w:rPr>
              <w:t>開內部行政會議(含廚師及送餐志工)，討論事項應包含服務品質及工作改善等內容，並留存記錄。</w:t>
            </w:r>
          </w:p>
        </w:tc>
        <w:tc>
          <w:tcPr>
            <w:tcW w:w="3827" w:type="dxa"/>
            <w:gridSpan w:val="2"/>
            <w:vAlign w:val="center"/>
          </w:tcPr>
          <w:p w:rsidR="00FC0546" w:rsidRDefault="00FC0546" w:rsidP="00753C8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參閱會議資料</w:t>
            </w: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FC0546" w:rsidRPr="0077161E" w:rsidTr="005E1063">
        <w:trPr>
          <w:trHeight w:hRule="exact" w:val="2334"/>
          <w:jc w:val="center"/>
        </w:trPr>
        <w:tc>
          <w:tcPr>
            <w:tcW w:w="557" w:type="dxa"/>
            <w:vMerge/>
            <w:vAlign w:val="center"/>
          </w:tcPr>
          <w:p w:rsidR="00FC0546" w:rsidRPr="0077161E" w:rsidRDefault="00FC0546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FC0546" w:rsidRPr="0077161E" w:rsidRDefault="00FC054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34</w:t>
            </w:r>
          </w:p>
        </w:tc>
        <w:tc>
          <w:tcPr>
            <w:tcW w:w="4967" w:type="dxa"/>
            <w:gridSpan w:val="2"/>
            <w:vAlign w:val="center"/>
          </w:tcPr>
          <w:p w:rsidR="00576169" w:rsidRPr="00576169" w:rsidRDefault="00576169" w:rsidP="0057616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576169">
              <w:rPr>
                <w:rFonts w:ascii="微軟正黑體" w:eastAsia="微軟正黑體" w:hAnsi="微軟正黑體" w:hint="eastAsia"/>
                <w:lang w:eastAsia="zh-TW"/>
              </w:rPr>
              <w:t>乙方工作人員(</w:t>
            </w:r>
            <w:proofErr w:type="gramStart"/>
            <w:r w:rsidRPr="00576169">
              <w:rPr>
                <w:rFonts w:ascii="微軟正黑體" w:eastAsia="微軟正黑體" w:hAnsi="微軟正黑體" w:hint="eastAsia"/>
                <w:lang w:eastAsia="zh-TW"/>
              </w:rPr>
              <w:t>含送餐</w:t>
            </w:r>
            <w:proofErr w:type="gramEnd"/>
            <w:r w:rsidRPr="00576169">
              <w:rPr>
                <w:rFonts w:ascii="微軟正黑體" w:eastAsia="微軟正黑體" w:hAnsi="微軟正黑體" w:hint="eastAsia"/>
                <w:lang w:eastAsia="zh-TW"/>
              </w:rPr>
              <w:t>志工)應定期接受健康檢查，並留有</w:t>
            </w:r>
            <w:proofErr w:type="gramStart"/>
            <w:r w:rsidRPr="00576169">
              <w:rPr>
                <w:rFonts w:ascii="微軟正黑體" w:eastAsia="微軟正黑體" w:hAnsi="微軟正黑體" w:hint="eastAsia"/>
                <w:lang w:eastAsia="zh-TW"/>
              </w:rPr>
              <w:t>紀錄供甲方</w:t>
            </w:r>
            <w:proofErr w:type="gramEnd"/>
            <w:r w:rsidRPr="00576169">
              <w:rPr>
                <w:rFonts w:ascii="微軟正黑體" w:eastAsia="微軟正黑體" w:hAnsi="微軟正黑體" w:hint="eastAsia"/>
                <w:lang w:eastAsia="zh-TW"/>
              </w:rPr>
              <w:t>審查：</w:t>
            </w:r>
          </w:p>
          <w:p w:rsidR="00602C60" w:rsidRPr="0077161E" w:rsidRDefault="00576169" w:rsidP="00576169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576169">
              <w:rPr>
                <w:rFonts w:ascii="微軟正黑體" w:eastAsia="微軟正黑體" w:hAnsi="微軟正黑體" w:hint="eastAsia"/>
                <w:lang w:eastAsia="zh-TW"/>
              </w:rPr>
              <w:t>工作人員應於到職前完成新進人員健康檢查，體檢項目包含：胸部X光、糞便檢查（桿菌性痢疾、阿米巴痢疾及寄生蟲感染檢查）、血液常規及生化、尿液檢查，B型肝炎抗原抗體。(廚師需另檢驗A型肝炎及傷寒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576169" w:rsidRPr="00687E57" w:rsidRDefault="00576169" w:rsidP="00687E5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687E57">
              <w:rPr>
                <w:rFonts w:ascii="微軟正黑體" w:eastAsia="微軟正黑體" w:hAnsi="微軟正黑體" w:hint="eastAsia"/>
                <w:sz w:val="22"/>
                <w:lang w:eastAsia="zh-TW"/>
              </w:rPr>
              <w:t>在職工作人員及送餐志工應每年接受健康檢查，檢查項目包含：胸部X光、血液常規及生化、尿液檢查。</w:t>
            </w:r>
            <w:r w:rsidR="00687E57" w:rsidRPr="00687E57">
              <w:rPr>
                <w:rFonts w:ascii="微軟正黑體" w:eastAsia="微軟正黑體" w:hAnsi="微軟正黑體" w:hint="eastAsia"/>
                <w:sz w:val="22"/>
                <w:lang w:eastAsia="zh-TW"/>
              </w:rPr>
              <w:t>(廚師需另檢驗A型肝炎及傷寒)</w:t>
            </w:r>
            <w:bookmarkStart w:id="0" w:name="_GoBack"/>
            <w:bookmarkEnd w:id="0"/>
          </w:p>
          <w:p w:rsidR="00FC0546" w:rsidRPr="00917275" w:rsidRDefault="00FC0546" w:rsidP="00753C8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687E57">
              <w:rPr>
                <w:rFonts w:ascii="微軟正黑體" w:eastAsia="微軟正黑體" w:hAnsi="微軟正黑體" w:hint="eastAsia"/>
                <w:sz w:val="22"/>
                <w:lang w:eastAsia="zh-TW"/>
              </w:rPr>
              <w:t>健康檢查紀錄表</w:t>
            </w:r>
          </w:p>
        </w:tc>
        <w:tc>
          <w:tcPr>
            <w:tcW w:w="992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FC0546" w:rsidRPr="0077161E" w:rsidRDefault="00FC054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753C80" w:rsidRPr="0077161E" w:rsidTr="001B31E1">
        <w:trPr>
          <w:trHeight w:hRule="exact" w:val="768"/>
          <w:jc w:val="center"/>
        </w:trPr>
        <w:tc>
          <w:tcPr>
            <w:tcW w:w="6658" w:type="dxa"/>
            <w:gridSpan w:val="5"/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78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1"/>
                <w:szCs w:val="28"/>
                <w:lang w:eastAsia="zh-TW"/>
              </w:rPr>
              <w:lastRenderedPageBreak/>
              <w:t>考</w:t>
            </w:r>
            <w:proofErr w:type="spellStart"/>
            <w:r w:rsidRPr="0077161E">
              <w:rPr>
                <w:rFonts w:ascii="微軟正黑體" w:eastAsia="微軟正黑體" w:hAnsi="微軟正黑體" w:cs="新細明體"/>
                <w:color w:val="000000"/>
                <w:spacing w:val="-1"/>
                <w:szCs w:val="28"/>
              </w:rPr>
              <w:t>核項</w:t>
            </w:r>
            <w:r w:rsidRPr="0077161E">
              <w:rPr>
                <w:rFonts w:ascii="微軟正黑體" w:eastAsia="微軟正黑體" w:hAnsi="微軟正黑體" w:cs="新細明體"/>
                <w:color w:val="000000"/>
                <w:spacing w:val="-9"/>
                <w:szCs w:val="28"/>
              </w:rPr>
              <w:t>目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753C80" w:rsidRPr="001C0828" w:rsidRDefault="00753C80" w:rsidP="00753C80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1C0828">
              <w:rPr>
                <w:rFonts w:ascii="微軟正黑體" w:eastAsia="微軟正黑體" w:hAnsi="微軟正黑體" w:cs="新細明體" w:hint="eastAsia"/>
                <w:color w:val="000000"/>
                <w:spacing w:val="-9"/>
                <w:szCs w:val="28"/>
                <w:lang w:eastAsia="zh-TW"/>
              </w:rPr>
              <w:t>說明</w:t>
            </w:r>
          </w:p>
        </w:tc>
        <w:tc>
          <w:tcPr>
            <w:tcW w:w="992" w:type="dxa"/>
            <w:vAlign w:val="center"/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37" w:type="dxa"/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部分</w:t>
            </w:r>
          </w:p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54" w:type="dxa"/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不符合</w:t>
            </w:r>
          </w:p>
        </w:tc>
        <w:tc>
          <w:tcPr>
            <w:tcW w:w="2846" w:type="dxa"/>
            <w:tcBorders>
              <w:bottom w:val="single" w:sz="8" w:space="0" w:color="auto"/>
            </w:tcBorders>
            <w:vAlign w:val="center"/>
          </w:tcPr>
          <w:p w:rsidR="00753C80" w:rsidRPr="0077161E" w:rsidRDefault="00DC5D16" w:rsidP="00DC5D16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建議事項</w:t>
            </w:r>
          </w:p>
        </w:tc>
      </w:tr>
      <w:tr w:rsidR="00753C80" w:rsidRPr="0077161E" w:rsidTr="00116F7A">
        <w:trPr>
          <w:trHeight w:hRule="exact" w:val="1262"/>
          <w:jc w:val="center"/>
        </w:trPr>
        <w:tc>
          <w:tcPr>
            <w:tcW w:w="557" w:type="dxa"/>
            <w:vMerge w:val="restart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A709D3">
              <w:rPr>
                <w:rFonts w:ascii="微軟正黑體" w:eastAsia="微軟正黑體" w:hAnsi="微軟正黑體" w:hint="eastAsia"/>
                <w:szCs w:val="28"/>
                <w:lang w:eastAsia="zh-TW"/>
              </w:rPr>
              <w:t>二、經營管理效能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35</w:t>
            </w:r>
          </w:p>
        </w:tc>
        <w:tc>
          <w:tcPr>
            <w:tcW w:w="4967" w:type="dxa"/>
            <w:gridSpan w:val="2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0402ED">
              <w:rPr>
                <w:rFonts w:ascii="微軟正黑體" w:eastAsia="微軟正黑體" w:hAnsi="微軟正黑體" w:hint="eastAsia"/>
                <w:lang w:eastAsia="zh-TW"/>
              </w:rPr>
              <w:t>廚師(</w:t>
            </w:r>
            <w:proofErr w:type="gramStart"/>
            <w:r w:rsidRPr="000402ED">
              <w:rPr>
                <w:rFonts w:ascii="微軟正黑體" w:eastAsia="微軟正黑體" w:hAnsi="微軟正黑體" w:hint="eastAsia"/>
                <w:lang w:eastAsia="zh-TW"/>
              </w:rPr>
              <w:t>助廚)</w:t>
            </w:r>
            <w:proofErr w:type="gramEnd"/>
            <w:r w:rsidRPr="000402ED">
              <w:rPr>
                <w:rFonts w:ascii="微軟正黑體" w:eastAsia="微軟正黑體" w:hAnsi="微軟正黑體" w:hint="eastAsia"/>
                <w:lang w:eastAsia="zh-TW"/>
              </w:rPr>
              <w:t>於從業</w:t>
            </w:r>
            <w:proofErr w:type="gramStart"/>
            <w:r w:rsidRPr="000402ED">
              <w:rPr>
                <w:rFonts w:ascii="微軟正黑體" w:eastAsia="微軟正黑體" w:hAnsi="微軟正黑體" w:hint="eastAsia"/>
                <w:lang w:eastAsia="zh-TW"/>
              </w:rPr>
              <w:t>期間，</w:t>
            </w:r>
            <w:proofErr w:type="gramEnd"/>
            <w:r w:rsidRPr="000402ED">
              <w:rPr>
                <w:rFonts w:ascii="微軟正黑體" w:eastAsia="微軟正黑體" w:hAnsi="微軟正黑體" w:hint="eastAsia"/>
                <w:lang w:eastAsia="zh-TW"/>
              </w:rPr>
              <w:t>應接受衛生主管機關或其認可或委託之相關機關(構)、學校、法人所辦理之衛生講習或訓練以取得申請廚師證資格且需定期換證。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753C80" w:rsidRPr="006B5B4E" w:rsidRDefault="006B5B4E" w:rsidP="006B5B4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訓練證明或廚師證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753C80" w:rsidRPr="0077161E" w:rsidTr="00116F7A">
        <w:trPr>
          <w:cantSplit/>
          <w:trHeight w:hRule="exact" w:val="572"/>
          <w:jc w:val="center"/>
        </w:trPr>
        <w:tc>
          <w:tcPr>
            <w:tcW w:w="55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3C80" w:rsidRPr="0077161E" w:rsidRDefault="00753C80" w:rsidP="00753C80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(二)保險</w:t>
            </w:r>
          </w:p>
        </w:tc>
        <w:tc>
          <w:tcPr>
            <w:tcW w:w="567" w:type="dxa"/>
            <w:vAlign w:val="center"/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36</w:t>
            </w:r>
          </w:p>
        </w:tc>
        <w:tc>
          <w:tcPr>
            <w:tcW w:w="4967" w:type="dxa"/>
            <w:gridSpan w:val="2"/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0402ED">
              <w:rPr>
                <w:rFonts w:ascii="微軟正黑體" w:eastAsia="微軟正黑體" w:hAnsi="微軟正黑體" w:hint="eastAsia"/>
                <w:lang w:eastAsia="zh-TW"/>
              </w:rPr>
              <w:t>應於履約期間投保產品責任保險。</w:t>
            </w:r>
          </w:p>
        </w:tc>
        <w:tc>
          <w:tcPr>
            <w:tcW w:w="3827" w:type="dxa"/>
            <w:gridSpan w:val="2"/>
            <w:vAlign w:val="center"/>
          </w:tcPr>
          <w:p w:rsidR="00753C80" w:rsidRPr="006B5B4E" w:rsidRDefault="006B5B4E" w:rsidP="006B5B4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保單及收據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753C80" w:rsidRPr="0077161E" w:rsidTr="00116F7A">
        <w:trPr>
          <w:trHeight w:hRule="exact" w:val="707"/>
          <w:jc w:val="center"/>
        </w:trPr>
        <w:tc>
          <w:tcPr>
            <w:tcW w:w="55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205" w:lineRule="auto"/>
              <w:ind w:left="106" w:right="226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37</w:t>
            </w:r>
          </w:p>
        </w:tc>
        <w:tc>
          <w:tcPr>
            <w:tcW w:w="4967" w:type="dxa"/>
            <w:gridSpan w:val="2"/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0402ED">
              <w:rPr>
                <w:rFonts w:ascii="微軟正黑體" w:eastAsia="微軟正黑體" w:hAnsi="微軟正黑體" w:hint="eastAsia"/>
                <w:lang w:eastAsia="zh-TW"/>
              </w:rPr>
              <w:t>應為</w:t>
            </w:r>
            <w:r w:rsidR="00B932B0">
              <w:rPr>
                <w:rFonts w:ascii="微軟正黑體" w:eastAsia="微軟正黑體" w:hAnsi="微軟正黑體" w:hint="eastAsia"/>
                <w:lang w:eastAsia="zh-TW"/>
              </w:rPr>
              <w:t>為廚師、</w:t>
            </w:r>
            <w:r w:rsidR="00792D93" w:rsidRPr="00792D93">
              <w:rPr>
                <w:rFonts w:ascii="微軟正黑體" w:eastAsia="微軟正黑體" w:hAnsi="微軟正黑體" w:hint="eastAsia"/>
                <w:lang w:eastAsia="zh-TW"/>
              </w:rPr>
              <w:t>社工人員</w:t>
            </w:r>
            <w:r w:rsidRPr="000402ED">
              <w:rPr>
                <w:rFonts w:ascii="微軟正黑體" w:eastAsia="微軟正黑體" w:hAnsi="微軟正黑體" w:hint="eastAsia"/>
                <w:lang w:eastAsia="zh-TW"/>
              </w:rPr>
              <w:t>投保勞工保險、全民健康保險。</w:t>
            </w:r>
          </w:p>
        </w:tc>
        <w:tc>
          <w:tcPr>
            <w:tcW w:w="3827" w:type="dxa"/>
            <w:gridSpan w:val="2"/>
            <w:vAlign w:val="center"/>
          </w:tcPr>
          <w:p w:rsidR="00753C80" w:rsidRPr="006B5B4E" w:rsidRDefault="006B5B4E" w:rsidP="006B5B4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保單及收據</w:t>
            </w:r>
          </w:p>
        </w:tc>
        <w:tc>
          <w:tcPr>
            <w:tcW w:w="992" w:type="dxa"/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753C80" w:rsidRPr="0077161E" w:rsidTr="00116F7A">
        <w:trPr>
          <w:trHeight w:hRule="exact" w:val="547"/>
          <w:jc w:val="center"/>
        </w:trPr>
        <w:tc>
          <w:tcPr>
            <w:tcW w:w="55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205" w:lineRule="auto"/>
              <w:ind w:right="226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38</w:t>
            </w:r>
          </w:p>
        </w:tc>
        <w:tc>
          <w:tcPr>
            <w:tcW w:w="4967" w:type="dxa"/>
            <w:gridSpan w:val="2"/>
            <w:tcBorders>
              <w:bottom w:val="single" w:sz="8" w:space="0" w:color="auto"/>
            </w:tcBorders>
            <w:vAlign w:val="center"/>
          </w:tcPr>
          <w:p w:rsidR="00753C80" w:rsidRPr="0077161E" w:rsidRDefault="00753C80" w:rsidP="00753C80">
            <w:pPr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lang w:eastAsia="zh-TW"/>
              </w:rPr>
            </w:pPr>
            <w:r w:rsidRPr="000402ED">
              <w:rPr>
                <w:rFonts w:ascii="微軟正黑體" w:eastAsia="微軟正黑體" w:hAnsi="微軟正黑體" w:hint="eastAsia"/>
                <w:lang w:eastAsia="zh-TW"/>
              </w:rPr>
              <w:t>送餐人員、社工人員應保意外險。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</w:tcBorders>
            <w:vAlign w:val="center"/>
          </w:tcPr>
          <w:p w:rsidR="00753C80" w:rsidRPr="006B5B4E" w:rsidRDefault="006B5B4E" w:rsidP="006B5B4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保單及收據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753C80" w:rsidRPr="0077161E" w:rsidTr="00116F7A">
        <w:trPr>
          <w:trHeight w:hRule="exact" w:val="571"/>
          <w:jc w:val="center"/>
        </w:trPr>
        <w:tc>
          <w:tcPr>
            <w:tcW w:w="55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39</w:t>
            </w:r>
          </w:p>
        </w:tc>
        <w:tc>
          <w:tcPr>
            <w:tcW w:w="4967" w:type="dxa"/>
            <w:gridSpan w:val="2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0402ED">
              <w:rPr>
                <w:rFonts w:ascii="微軟正黑體" w:eastAsia="微軟正黑體" w:hAnsi="微軟正黑體" w:hint="eastAsia"/>
                <w:szCs w:val="28"/>
                <w:lang w:eastAsia="zh-TW"/>
              </w:rPr>
              <w:t>送餐汽機車應投保第三責任險。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753C80" w:rsidRPr="006B5B4E" w:rsidRDefault="006B5B4E" w:rsidP="006B5B4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保單及收據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753C80" w:rsidRPr="0077161E" w:rsidRDefault="00753C80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trHeight w:hRule="exact" w:val="847"/>
          <w:jc w:val="center"/>
        </w:trPr>
        <w:tc>
          <w:tcPr>
            <w:tcW w:w="1124" w:type="dxa"/>
            <w:gridSpan w:val="2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:rsidR="00DC5D16" w:rsidRPr="00426A7E" w:rsidRDefault="00DC5D16" w:rsidP="00753C80">
            <w:pPr>
              <w:ind w:left="113" w:right="113"/>
              <w:jc w:val="center"/>
              <w:rPr>
                <w:rFonts w:ascii="微軟正黑體" w:eastAsia="微軟正黑體" w:hAnsi="微軟正黑體"/>
                <w:sz w:val="22"/>
                <w:szCs w:val="28"/>
                <w:lang w:eastAsia="zh-TW"/>
              </w:rPr>
            </w:pPr>
            <w:r w:rsidRPr="00426A7E">
              <w:rPr>
                <w:rFonts w:ascii="微軟正黑體" w:eastAsia="微軟正黑體" w:hAnsi="微軟正黑體" w:hint="eastAsia"/>
                <w:sz w:val="22"/>
                <w:szCs w:val="28"/>
                <w:lang w:eastAsia="zh-TW"/>
              </w:rPr>
              <w:t>三、服務管理及品質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40</w:t>
            </w:r>
          </w:p>
        </w:tc>
        <w:tc>
          <w:tcPr>
            <w:tcW w:w="4967" w:type="dxa"/>
            <w:gridSpan w:val="2"/>
            <w:tcBorders>
              <w:top w:val="single" w:sz="12" w:space="0" w:color="auto"/>
            </w:tcBorders>
            <w:vAlign w:val="center"/>
          </w:tcPr>
          <w:p w:rsidR="00DC5D16" w:rsidRPr="000402ED" w:rsidRDefault="00DC5D16" w:rsidP="00753C80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proofErr w:type="gramStart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訂定開案</w:t>
            </w:r>
            <w:proofErr w:type="gramEnd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/收案、轉</w:t>
            </w:r>
            <w:proofErr w:type="gramStart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介</w:t>
            </w:r>
            <w:proofErr w:type="gramEnd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、暫停服務、結案等處理流程，並確實向服務對象/家屬說明。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753C8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trHeight w:hRule="exact" w:val="589"/>
          <w:jc w:val="center"/>
        </w:trPr>
        <w:tc>
          <w:tcPr>
            <w:tcW w:w="112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C5D16" w:rsidRPr="0077161E" w:rsidRDefault="00DC5D1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41</w:t>
            </w:r>
          </w:p>
        </w:tc>
        <w:tc>
          <w:tcPr>
            <w:tcW w:w="4967" w:type="dxa"/>
            <w:gridSpan w:val="2"/>
            <w:vAlign w:val="center"/>
          </w:tcPr>
          <w:p w:rsidR="00DC5D16" w:rsidRPr="000402ED" w:rsidRDefault="00DC5D16" w:rsidP="00753C80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確實執行個案管理，並留有紀錄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DC5D16" w:rsidRPr="006B5B4E" w:rsidRDefault="006B5B4E" w:rsidP="006B5B4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檢視</w:t>
            </w:r>
            <w:r w:rsidRPr="006B5B4E">
              <w:rPr>
                <w:rFonts w:ascii="微軟正黑體" w:eastAsia="微軟正黑體" w:hAnsi="微軟正黑體" w:hint="eastAsia"/>
                <w:szCs w:val="28"/>
                <w:lang w:eastAsia="zh-TW"/>
              </w:rPr>
              <w:t>個案資料夾</w:t>
            </w:r>
          </w:p>
        </w:tc>
        <w:tc>
          <w:tcPr>
            <w:tcW w:w="992" w:type="dxa"/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trHeight w:hRule="exact" w:val="992"/>
          <w:jc w:val="center"/>
        </w:trPr>
        <w:tc>
          <w:tcPr>
            <w:tcW w:w="112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DC5D16" w:rsidRPr="0077161E" w:rsidRDefault="00DC5D1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42</w:t>
            </w:r>
          </w:p>
        </w:tc>
        <w:tc>
          <w:tcPr>
            <w:tcW w:w="4967" w:type="dxa"/>
            <w:gridSpan w:val="2"/>
            <w:tcBorders>
              <w:bottom w:val="single" w:sz="8" w:space="0" w:color="auto"/>
            </w:tcBorders>
            <w:vAlign w:val="center"/>
          </w:tcPr>
          <w:p w:rsidR="00DC5D16" w:rsidRPr="000402ED" w:rsidRDefault="00DC5D16" w:rsidP="00753C80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餐食內容確實依營養師</w:t>
            </w: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建議</w:t>
            </w:r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長者需求提供所需營養需求</w:t>
            </w: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，並於個案資料中記錄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</w:tcBorders>
            <w:vAlign w:val="center"/>
          </w:tcPr>
          <w:p w:rsidR="00DC5D16" w:rsidRPr="00802ACC" w:rsidRDefault="00DC5D16" w:rsidP="00753C80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proofErr w:type="gramStart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如碎食餐</w:t>
            </w:r>
            <w:proofErr w:type="gramEnd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、</w:t>
            </w:r>
            <w:proofErr w:type="gramStart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軟質餐</w:t>
            </w:r>
            <w:proofErr w:type="gramEnd"/>
            <w:r w:rsidRPr="00802ACC">
              <w:rPr>
                <w:rFonts w:ascii="微軟正黑體" w:eastAsia="微軟正黑體" w:hAnsi="微軟正黑體" w:hint="eastAsia"/>
                <w:szCs w:val="28"/>
                <w:lang w:eastAsia="zh-TW"/>
              </w:rPr>
              <w:t>、糖尿病、高血壓個案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trHeight w:hRule="exact" w:val="650"/>
          <w:jc w:val="center"/>
        </w:trPr>
        <w:tc>
          <w:tcPr>
            <w:tcW w:w="112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43</w:t>
            </w:r>
          </w:p>
        </w:tc>
        <w:tc>
          <w:tcPr>
            <w:tcW w:w="4967" w:type="dxa"/>
            <w:gridSpan w:val="2"/>
            <w:tcBorders>
              <w:bottom w:val="single" w:sz="12" w:space="0" w:color="auto"/>
            </w:tcBorders>
            <w:vAlign w:val="center"/>
          </w:tcPr>
          <w:p w:rsidR="00DC5D16" w:rsidRPr="000402ED" w:rsidRDefault="00DC5D16" w:rsidP="00753C80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FB4BD6">
              <w:rPr>
                <w:rFonts w:ascii="微軟正黑體" w:eastAsia="微軟正黑體" w:hAnsi="微軟正黑體" w:hint="eastAsia"/>
                <w:szCs w:val="28"/>
                <w:lang w:eastAsia="zh-TW"/>
              </w:rPr>
              <w:t>業務宣傳方式達4種以上(如網路、電台、寄發DM、辦理記者會等…)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:rsidR="00DC5D16" w:rsidRPr="0077161E" w:rsidRDefault="00DC5D1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C733B6" w:rsidRPr="0077161E" w:rsidTr="001B31E1">
        <w:trPr>
          <w:trHeight w:hRule="exact" w:val="1663"/>
          <w:jc w:val="center"/>
        </w:trPr>
        <w:tc>
          <w:tcPr>
            <w:tcW w:w="1124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733B6" w:rsidRPr="0077161E" w:rsidRDefault="00C733B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四、</w:t>
            </w:r>
            <w:r w:rsidRPr="005212FB">
              <w:rPr>
                <w:rFonts w:ascii="微軟正黑體" w:eastAsia="微軟正黑體" w:hAnsi="微軟正黑體" w:hint="eastAsia"/>
                <w:szCs w:val="28"/>
                <w:lang w:eastAsia="zh-TW"/>
              </w:rPr>
              <w:t>個案權益保障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33B6" w:rsidRPr="0077161E" w:rsidRDefault="00C733B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44</w:t>
            </w:r>
          </w:p>
        </w:tc>
        <w:tc>
          <w:tcPr>
            <w:tcW w:w="4967" w:type="dxa"/>
            <w:gridSpan w:val="2"/>
            <w:tcBorders>
              <w:top w:val="single" w:sz="12" w:space="0" w:color="auto"/>
            </w:tcBorders>
            <w:vAlign w:val="center"/>
          </w:tcPr>
          <w:p w:rsidR="00C733B6" w:rsidRPr="000402ED" w:rsidRDefault="00C733B6" w:rsidP="00753C80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B50D1D">
              <w:rPr>
                <w:rFonts w:ascii="微軟正黑體" w:eastAsia="微軟正黑體" w:hAnsi="微軟正黑體" w:hint="eastAsia"/>
                <w:szCs w:val="28"/>
                <w:lang w:eastAsia="zh-TW"/>
              </w:rPr>
              <w:t>與委託人</w:t>
            </w:r>
            <w:r w:rsidRPr="00B50D1D">
              <w:rPr>
                <w:rFonts w:ascii="微軟正黑體" w:eastAsia="微軟正黑體" w:hAnsi="微軟正黑體"/>
                <w:szCs w:val="28"/>
                <w:lang w:eastAsia="zh-TW"/>
              </w:rPr>
              <w:t>(</w:t>
            </w:r>
            <w:r w:rsidRPr="00B50D1D">
              <w:rPr>
                <w:rFonts w:ascii="微軟正黑體" w:eastAsia="微軟正黑體" w:hAnsi="微軟正黑體" w:hint="eastAsia"/>
                <w:szCs w:val="28"/>
                <w:lang w:eastAsia="zh-TW"/>
              </w:rPr>
              <w:t>本人或家屬、監護人、代理人</w:t>
            </w:r>
            <w:r w:rsidRPr="00B50D1D">
              <w:rPr>
                <w:rFonts w:ascii="微軟正黑體" w:eastAsia="微軟正黑體" w:hAnsi="微軟正黑體"/>
                <w:szCs w:val="28"/>
                <w:lang w:eastAsia="zh-TW"/>
              </w:rPr>
              <w:t>)</w:t>
            </w: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簽訂契約書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C733B6" w:rsidRPr="0077161E" w:rsidRDefault="00C733B6" w:rsidP="00753C8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B50D1D">
              <w:rPr>
                <w:rFonts w:ascii="微軟正黑體" w:eastAsia="微軟正黑體" w:hAnsi="微軟正黑體" w:hint="eastAsia"/>
                <w:szCs w:val="28"/>
                <w:lang w:eastAsia="zh-TW"/>
              </w:rPr>
              <w:t>契約書之內容包含：(1)雙方權利與義務；(2)申訴管道；(3)收費標準；(4)收費方式；(5)服務項目；(6)使用者隱私權之維護</w:t>
            </w: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；(7)簽約人與個案之關係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tcBorders>
              <w:top w:val="single" w:sz="12" w:space="0" w:color="auto"/>
            </w:tcBorders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C733B6" w:rsidRPr="0077161E" w:rsidTr="001B31E1">
        <w:trPr>
          <w:trHeight w:hRule="exact" w:val="709"/>
          <w:jc w:val="center"/>
        </w:trPr>
        <w:tc>
          <w:tcPr>
            <w:tcW w:w="1124" w:type="dxa"/>
            <w:gridSpan w:val="2"/>
            <w:vMerge/>
            <w:vAlign w:val="center"/>
          </w:tcPr>
          <w:p w:rsidR="00C733B6" w:rsidRPr="0077161E" w:rsidRDefault="00C733B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C733B6" w:rsidRPr="0077161E" w:rsidRDefault="00C733B6" w:rsidP="00753C80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45</w:t>
            </w:r>
          </w:p>
        </w:tc>
        <w:tc>
          <w:tcPr>
            <w:tcW w:w="4967" w:type="dxa"/>
            <w:gridSpan w:val="2"/>
            <w:vAlign w:val="center"/>
          </w:tcPr>
          <w:p w:rsidR="00C733B6" w:rsidRPr="000402ED" w:rsidRDefault="00C733B6" w:rsidP="00753C80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B44ADC">
              <w:rPr>
                <w:rFonts w:ascii="微軟正黑體" w:eastAsia="微軟正黑體" w:hAnsi="微軟正黑體" w:hint="eastAsia"/>
                <w:szCs w:val="28"/>
                <w:lang w:eastAsia="zh-TW"/>
              </w:rPr>
              <w:t>收費標準依規定報主管機關核定，並依核定標準收費，且告知服務對象/家屬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C733B6" w:rsidRPr="0077161E" w:rsidRDefault="00C733B6" w:rsidP="00753C80">
            <w:pPr>
              <w:autoSpaceDE w:val="0"/>
              <w:autoSpaceDN w:val="0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C733B6" w:rsidRPr="0077161E" w:rsidRDefault="00C733B6" w:rsidP="00753C80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95485A" w:rsidRPr="0077161E" w:rsidTr="001B31E1">
        <w:trPr>
          <w:trHeight w:hRule="exact" w:val="1002"/>
          <w:jc w:val="center"/>
        </w:trPr>
        <w:tc>
          <w:tcPr>
            <w:tcW w:w="6658" w:type="dxa"/>
            <w:gridSpan w:val="5"/>
            <w:vAlign w:val="center"/>
          </w:tcPr>
          <w:p w:rsidR="0095485A" w:rsidRPr="0077161E" w:rsidRDefault="0095485A" w:rsidP="0095485A">
            <w:pPr>
              <w:autoSpaceDE w:val="0"/>
              <w:autoSpaceDN w:val="0"/>
              <w:spacing w:line="178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7161E">
              <w:rPr>
                <w:rFonts w:ascii="微軟正黑體" w:eastAsia="微軟正黑體" w:hAnsi="微軟正黑體" w:cs="新細明體" w:hint="eastAsia"/>
                <w:color w:val="000000"/>
                <w:spacing w:val="-1"/>
                <w:szCs w:val="28"/>
                <w:lang w:eastAsia="zh-TW"/>
              </w:rPr>
              <w:lastRenderedPageBreak/>
              <w:t>考</w:t>
            </w:r>
            <w:proofErr w:type="spellStart"/>
            <w:r w:rsidRPr="0077161E">
              <w:rPr>
                <w:rFonts w:ascii="微軟正黑體" w:eastAsia="微軟正黑體" w:hAnsi="微軟正黑體" w:cs="新細明體"/>
                <w:color w:val="000000"/>
                <w:spacing w:val="-1"/>
                <w:szCs w:val="28"/>
              </w:rPr>
              <w:t>核項</w:t>
            </w:r>
            <w:r w:rsidRPr="0077161E">
              <w:rPr>
                <w:rFonts w:ascii="微軟正黑體" w:eastAsia="微軟正黑體" w:hAnsi="微軟正黑體" w:cs="新細明體"/>
                <w:color w:val="000000"/>
                <w:spacing w:val="-9"/>
                <w:szCs w:val="28"/>
              </w:rPr>
              <w:t>目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95485A" w:rsidRPr="001C0828" w:rsidRDefault="0095485A" w:rsidP="0095485A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1C0828">
              <w:rPr>
                <w:rFonts w:ascii="微軟正黑體" w:eastAsia="微軟正黑體" w:hAnsi="微軟正黑體" w:cs="新細明體" w:hint="eastAsia"/>
                <w:color w:val="000000"/>
                <w:spacing w:val="-9"/>
                <w:szCs w:val="28"/>
                <w:lang w:eastAsia="zh-TW"/>
              </w:rPr>
              <w:t>說明</w:t>
            </w:r>
          </w:p>
        </w:tc>
        <w:tc>
          <w:tcPr>
            <w:tcW w:w="992" w:type="dxa"/>
            <w:vAlign w:val="center"/>
          </w:tcPr>
          <w:p w:rsidR="0095485A" w:rsidRPr="0077161E" w:rsidRDefault="0095485A" w:rsidP="0095485A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37" w:type="dxa"/>
            <w:vAlign w:val="center"/>
          </w:tcPr>
          <w:p w:rsidR="0095485A" w:rsidRPr="0077161E" w:rsidRDefault="0095485A" w:rsidP="0095485A">
            <w:pPr>
              <w:autoSpaceDE w:val="0"/>
              <w:autoSpaceDN w:val="0"/>
              <w:spacing w:line="190" w:lineRule="auto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部分</w:t>
            </w:r>
          </w:p>
          <w:p w:rsidR="0095485A" w:rsidRPr="0077161E" w:rsidRDefault="0095485A" w:rsidP="0095485A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符合</w:t>
            </w:r>
          </w:p>
        </w:tc>
        <w:tc>
          <w:tcPr>
            <w:tcW w:w="854" w:type="dxa"/>
            <w:vAlign w:val="center"/>
          </w:tcPr>
          <w:p w:rsidR="0095485A" w:rsidRPr="0077161E" w:rsidRDefault="0095485A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不符合</w:t>
            </w:r>
          </w:p>
        </w:tc>
        <w:tc>
          <w:tcPr>
            <w:tcW w:w="2846" w:type="dxa"/>
            <w:vAlign w:val="center"/>
          </w:tcPr>
          <w:p w:rsidR="0095485A" w:rsidRPr="0077161E" w:rsidRDefault="00DC5D16" w:rsidP="00DC5D16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建議事項</w:t>
            </w:r>
          </w:p>
        </w:tc>
      </w:tr>
      <w:tr w:rsidR="00DC5D16" w:rsidRPr="0077161E" w:rsidTr="001B31E1">
        <w:trPr>
          <w:trHeight w:hRule="exact" w:val="1002"/>
          <w:jc w:val="center"/>
        </w:trPr>
        <w:tc>
          <w:tcPr>
            <w:tcW w:w="1124" w:type="dxa"/>
            <w:gridSpan w:val="2"/>
            <w:vMerge w:val="restart"/>
            <w:textDirection w:val="tbRlV"/>
            <w:vAlign w:val="center"/>
          </w:tcPr>
          <w:p w:rsidR="00DC5D16" w:rsidRPr="0077161E" w:rsidRDefault="00DC5D16" w:rsidP="0095485A">
            <w:pPr>
              <w:ind w:left="113" w:right="113"/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四、</w:t>
            </w:r>
            <w:r w:rsidRPr="005212FB">
              <w:rPr>
                <w:rFonts w:ascii="微軟正黑體" w:eastAsia="微軟正黑體" w:hAnsi="微軟正黑體" w:hint="eastAsia"/>
                <w:szCs w:val="28"/>
                <w:lang w:eastAsia="zh-TW"/>
              </w:rPr>
              <w:t>個案權益保障</w:t>
            </w:r>
          </w:p>
        </w:tc>
        <w:tc>
          <w:tcPr>
            <w:tcW w:w="567" w:type="dxa"/>
            <w:vAlign w:val="center"/>
          </w:tcPr>
          <w:p w:rsidR="00DC5D16" w:rsidRPr="0077161E" w:rsidRDefault="00DC5D16" w:rsidP="0095485A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46</w:t>
            </w:r>
          </w:p>
        </w:tc>
        <w:tc>
          <w:tcPr>
            <w:tcW w:w="4967" w:type="dxa"/>
            <w:gridSpan w:val="2"/>
            <w:vAlign w:val="center"/>
          </w:tcPr>
          <w:p w:rsidR="00DC5D16" w:rsidRPr="000402ED" w:rsidRDefault="00DC5D16" w:rsidP="0095485A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應開立收據，內容</w:t>
            </w:r>
            <w:r w:rsidRPr="00B44ADC">
              <w:rPr>
                <w:rFonts w:ascii="微軟正黑體" w:eastAsia="微軟正黑體" w:hAnsi="微軟正黑體" w:hint="eastAsia"/>
                <w:szCs w:val="28"/>
                <w:lang w:eastAsia="zh-TW"/>
              </w:rPr>
              <w:t>須包含個案姓名、月份、金額、用餐明細、</w:t>
            </w:r>
            <w:proofErr w:type="gramStart"/>
            <w:r w:rsidRPr="00B44ADC">
              <w:rPr>
                <w:rFonts w:ascii="微軟正黑體" w:eastAsia="微軟正黑體" w:hAnsi="微軟正黑體" w:hint="eastAsia"/>
                <w:szCs w:val="28"/>
                <w:lang w:eastAsia="zh-TW"/>
              </w:rPr>
              <w:t>餐數</w:t>
            </w:r>
            <w:proofErr w:type="gramEnd"/>
            <w:r w:rsidRPr="00B44ADC">
              <w:rPr>
                <w:rFonts w:ascii="微軟正黑體" w:eastAsia="微軟正黑體" w:hAnsi="微軟正黑體" w:hint="eastAsia"/>
                <w:szCs w:val="28"/>
                <w:lang w:eastAsia="zh-TW"/>
              </w:rPr>
              <w:t>、服務單位用印及經手人簽章</w:t>
            </w:r>
            <w:r w:rsidRPr="0077161E">
              <w:rPr>
                <w:rFonts w:ascii="微軟正黑體" w:eastAsia="微軟正黑體" w:hAnsi="微軟正黑體" w:hint="eastAsia"/>
                <w:szCs w:val="28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DC5D16" w:rsidRPr="006B5B4E" w:rsidRDefault="006B5B4E" w:rsidP="006B5B4E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收據存根聯</w:t>
            </w:r>
          </w:p>
        </w:tc>
        <w:tc>
          <w:tcPr>
            <w:tcW w:w="992" w:type="dxa"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  <w:tr w:rsidR="00DC5D16" w:rsidRPr="0077161E" w:rsidTr="001B31E1">
        <w:trPr>
          <w:trHeight w:hRule="exact" w:val="1392"/>
          <w:jc w:val="center"/>
        </w:trPr>
        <w:tc>
          <w:tcPr>
            <w:tcW w:w="1124" w:type="dxa"/>
            <w:gridSpan w:val="2"/>
            <w:vMerge/>
            <w:vAlign w:val="center"/>
          </w:tcPr>
          <w:p w:rsidR="00DC5D16" w:rsidRPr="0077161E" w:rsidRDefault="00DC5D16" w:rsidP="0095485A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C5D16" w:rsidRPr="0077161E" w:rsidRDefault="00DC5D16" w:rsidP="0095485A">
            <w:pPr>
              <w:jc w:val="center"/>
              <w:rPr>
                <w:rFonts w:ascii="微軟正黑體" w:eastAsia="微軟正黑體" w:hAnsi="微軟正黑體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TW"/>
              </w:rPr>
              <w:t>47</w:t>
            </w:r>
          </w:p>
        </w:tc>
        <w:tc>
          <w:tcPr>
            <w:tcW w:w="4967" w:type="dxa"/>
            <w:gridSpan w:val="2"/>
            <w:vAlign w:val="center"/>
          </w:tcPr>
          <w:p w:rsidR="00DC5D16" w:rsidRPr="009C1590" w:rsidRDefault="00DC5D16" w:rsidP="0095485A">
            <w:pPr>
              <w:tabs>
                <w:tab w:val="left" w:pos="2757"/>
                <w:tab w:val="left" w:pos="3458"/>
                <w:tab w:val="left" w:pos="4297"/>
                <w:tab w:val="left" w:pos="5416"/>
                <w:tab w:val="left" w:pos="6116"/>
                <w:tab w:val="left" w:pos="6956"/>
              </w:tabs>
              <w:autoSpaceDE w:val="0"/>
              <w:autoSpaceDN w:val="0"/>
              <w:spacing w:line="178" w:lineRule="auto"/>
              <w:ind w:left="98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9C1590">
              <w:rPr>
                <w:rFonts w:ascii="微軟正黑體" w:eastAsia="微軟正黑體" w:hAnsi="微軟正黑體" w:cs="Times New Roman"/>
                <w:szCs w:val="26"/>
                <w:lang w:eastAsia="zh-TW"/>
              </w:rPr>
              <w:t>每年至少辦理一次滿意度調查</w:t>
            </w:r>
            <w:r w:rsidRPr="009C1590">
              <w:rPr>
                <w:rFonts w:ascii="微軟正黑體" w:eastAsia="微軟正黑體" w:hAnsi="微軟正黑體" w:cs="Times New Roman" w:hint="eastAsia"/>
                <w:szCs w:val="26"/>
                <w:lang w:eastAsia="zh-TW"/>
              </w:rPr>
              <w:t>，</w:t>
            </w:r>
            <w:r w:rsidRPr="009C1590">
              <w:rPr>
                <w:rFonts w:ascii="微軟正黑體" w:eastAsia="微軟正黑體" w:hAnsi="微軟正黑體" w:cs="Times New Roman"/>
                <w:szCs w:val="26"/>
                <w:lang w:eastAsia="zh-TW"/>
              </w:rPr>
              <w:t>包含服務內容、服務人員態度等項目</w:t>
            </w:r>
            <w:r w:rsidRPr="009C1590">
              <w:rPr>
                <w:rFonts w:ascii="微軟正黑體" w:eastAsia="微軟正黑體" w:hAnsi="微軟正黑體" w:cs="Times New Roman" w:hint="eastAsia"/>
                <w:szCs w:val="26"/>
                <w:lang w:eastAsia="zh-TW"/>
              </w:rPr>
              <w:t>且針對</w:t>
            </w:r>
            <w:r w:rsidRPr="009C1590">
              <w:rPr>
                <w:rFonts w:ascii="微軟正黑體" w:eastAsia="微軟正黑體" w:hAnsi="微軟正黑體" w:cs="Times New Roman"/>
                <w:szCs w:val="26"/>
                <w:lang w:eastAsia="zh-TW"/>
              </w:rPr>
              <w:t>調查結果</w:t>
            </w:r>
            <w:r w:rsidRPr="009C1590">
              <w:rPr>
                <w:rFonts w:ascii="微軟正黑體" w:eastAsia="微軟正黑體" w:hAnsi="微軟正黑體" w:cs="Times New Roman" w:hint="eastAsia"/>
                <w:szCs w:val="26"/>
                <w:lang w:eastAsia="zh-TW"/>
              </w:rPr>
              <w:t>進行</w:t>
            </w:r>
            <w:r w:rsidRPr="009C1590">
              <w:rPr>
                <w:rFonts w:ascii="微軟正黑體" w:eastAsia="微軟正黑體" w:hAnsi="微軟正黑體" w:cs="Times New Roman"/>
                <w:szCs w:val="26"/>
                <w:lang w:eastAsia="zh-TW"/>
              </w:rPr>
              <w:t>分析及檢討，提出改善措施</w:t>
            </w:r>
            <w:r w:rsidRPr="009C1590">
              <w:rPr>
                <w:rFonts w:ascii="微軟正黑體" w:eastAsia="微軟正黑體" w:hAnsi="微軟正黑體" w:cs="Times New Roman" w:hint="eastAsia"/>
                <w:szCs w:val="26"/>
                <w:lang w:eastAsia="zh-TW"/>
              </w:rPr>
              <w:t>。</w:t>
            </w:r>
          </w:p>
        </w:tc>
        <w:tc>
          <w:tcPr>
            <w:tcW w:w="3827" w:type="dxa"/>
            <w:gridSpan w:val="2"/>
            <w:vAlign w:val="center"/>
          </w:tcPr>
          <w:p w:rsidR="00DC5D16" w:rsidRPr="009C1590" w:rsidRDefault="00DC5D16" w:rsidP="0095485A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ind w:leftChars="0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9C1590">
              <w:rPr>
                <w:rFonts w:ascii="微軟正黑體" w:eastAsia="微軟正黑體" w:hAnsi="微軟正黑體"/>
                <w:szCs w:val="26"/>
                <w:lang w:eastAsia="zh-TW"/>
              </w:rPr>
              <w:t>檢閱調查問卷及改善方案內容</w:t>
            </w:r>
          </w:p>
        </w:tc>
        <w:tc>
          <w:tcPr>
            <w:tcW w:w="992" w:type="dxa"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854" w:type="dxa"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  <w:tc>
          <w:tcPr>
            <w:tcW w:w="2846" w:type="dxa"/>
            <w:vMerge/>
            <w:vAlign w:val="center"/>
          </w:tcPr>
          <w:p w:rsidR="00DC5D16" w:rsidRPr="0077161E" w:rsidRDefault="00DC5D16" w:rsidP="0095485A">
            <w:pPr>
              <w:rPr>
                <w:rFonts w:ascii="微軟正黑體" w:eastAsia="微軟正黑體" w:hAnsi="微軟正黑體"/>
                <w:szCs w:val="28"/>
                <w:lang w:eastAsia="zh-TW"/>
              </w:rPr>
            </w:pPr>
          </w:p>
        </w:tc>
      </w:tr>
    </w:tbl>
    <w:p w:rsidR="000C7E45" w:rsidRPr="0077161E" w:rsidRDefault="000C7E45" w:rsidP="000C7E45">
      <w:pPr>
        <w:tabs>
          <w:tab w:val="left" w:pos="4267"/>
        </w:tabs>
        <w:rPr>
          <w:rFonts w:ascii="微軟正黑體" w:eastAsia="微軟正黑體" w:hAnsi="微軟正黑體"/>
          <w:szCs w:val="28"/>
          <w:lang w:eastAsia="zh-TW"/>
        </w:rPr>
      </w:pPr>
    </w:p>
    <w:p w:rsidR="000C7E45" w:rsidRPr="0077161E" w:rsidRDefault="000C7E45" w:rsidP="00014BC2">
      <w:pPr>
        <w:tabs>
          <w:tab w:val="left" w:pos="4267"/>
        </w:tabs>
        <w:rPr>
          <w:rFonts w:ascii="微軟正黑體" w:eastAsia="微軟正黑體" w:hAnsi="微軟正黑體"/>
          <w:szCs w:val="28"/>
          <w:lang w:eastAsia="zh-TW"/>
        </w:rPr>
      </w:pPr>
      <w:r w:rsidRPr="0077161E">
        <w:rPr>
          <w:rFonts w:ascii="微軟正黑體" w:eastAsia="微軟正黑體" w:hAnsi="微軟正黑體"/>
          <w:szCs w:val="28"/>
          <w:lang w:eastAsia="zh-TW"/>
        </w:rPr>
        <w:tab/>
      </w:r>
    </w:p>
    <w:p w:rsidR="000C7E45" w:rsidRPr="0077161E" w:rsidRDefault="000C7E45" w:rsidP="00590054">
      <w:pPr>
        <w:spacing w:line="192" w:lineRule="exact"/>
        <w:rPr>
          <w:rFonts w:ascii="微軟正黑體" w:eastAsia="微軟正黑體" w:hAnsi="微軟正黑體"/>
          <w:szCs w:val="28"/>
          <w:lang w:eastAsia="zh-TW"/>
        </w:rPr>
      </w:pPr>
    </w:p>
    <w:sectPr w:rsidR="000C7E45" w:rsidRPr="0077161E" w:rsidSect="00DB4D74">
      <w:headerReference w:type="default" r:id="rId7"/>
      <w:type w:val="continuous"/>
      <w:pgSz w:w="16840" w:h="11904" w:orient="landscape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3B" w:rsidRDefault="0057383B" w:rsidP="00DB4D74">
      <w:r>
        <w:separator/>
      </w:r>
    </w:p>
  </w:endnote>
  <w:endnote w:type="continuationSeparator" w:id="0">
    <w:p w:rsidR="0057383B" w:rsidRDefault="0057383B" w:rsidP="00DB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3B" w:rsidRDefault="0057383B" w:rsidP="00DB4D74">
      <w:r>
        <w:separator/>
      </w:r>
    </w:p>
  </w:footnote>
  <w:footnote w:type="continuationSeparator" w:id="0">
    <w:p w:rsidR="0057383B" w:rsidRDefault="0057383B" w:rsidP="00DB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4" w:rsidRPr="00F51EC9" w:rsidRDefault="00F51EC9" w:rsidP="00F51EC9">
    <w:pPr>
      <w:pStyle w:val="a3"/>
      <w:jc w:val="center"/>
      <w:rPr>
        <w:rFonts w:ascii="微軟正黑體" w:eastAsia="微軟正黑體" w:hAnsi="微軟正黑體"/>
        <w:sz w:val="32"/>
        <w:lang w:eastAsia="zh-TW"/>
      </w:rPr>
    </w:pPr>
    <w:proofErr w:type="gramStart"/>
    <w:r w:rsidRPr="00F51EC9">
      <w:rPr>
        <w:rFonts w:ascii="微軟正黑體" w:eastAsia="微軟正黑體" w:hAnsi="微軟正黑體" w:hint="eastAsia"/>
        <w:sz w:val="32"/>
        <w:lang w:eastAsia="zh-TW"/>
      </w:rPr>
      <w:t>臺</w:t>
    </w:r>
    <w:proofErr w:type="gramEnd"/>
    <w:r w:rsidRPr="00F51EC9">
      <w:rPr>
        <w:rFonts w:ascii="微軟正黑體" w:eastAsia="微軟正黑體" w:hAnsi="微軟正黑體" w:hint="eastAsia"/>
        <w:sz w:val="32"/>
        <w:lang w:eastAsia="zh-TW"/>
      </w:rPr>
      <w:t>東縣長期照顧服務2.0-營養餐飲服務</w:t>
    </w:r>
  </w:p>
  <w:p w:rsidR="00DB4D74" w:rsidRPr="00F51EC9" w:rsidRDefault="00F51EC9" w:rsidP="00F51EC9">
    <w:pPr>
      <w:pStyle w:val="a3"/>
      <w:jc w:val="center"/>
      <w:rPr>
        <w:rFonts w:ascii="微軟正黑體" w:eastAsia="微軟正黑體" w:hAnsi="微軟正黑體"/>
        <w:sz w:val="32"/>
      </w:rPr>
    </w:pPr>
    <w:r w:rsidRPr="00F51EC9">
      <w:rPr>
        <w:rFonts w:ascii="微軟正黑體" w:eastAsia="微軟正黑體" w:hAnsi="微軟正黑體" w:hint="eastAsia"/>
        <w:sz w:val="32"/>
        <w:lang w:eastAsia="zh-TW"/>
      </w:rPr>
      <w:t>督導考核評核表</w:t>
    </w:r>
    <w:r w:rsidR="00383733">
      <w:rPr>
        <w:rFonts w:ascii="微軟正黑體" w:eastAsia="微軟正黑體" w:hAnsi="微軟正黑體" w:hint="eastAsia"/>
        <w:sz w:val="32"/>
        <w:lang w:eastAsia="zh-TW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BFD"/>
    <w:multiLevelType w:val="hybridMultilevel"/>
    <w:tmpl w:val="D6C025DE"/>
    <w:lvl w:ilvl="0" w:tplc="0409000B">
      <w:start w:val="1"/>
      <w:numFmt w:val="bullet"/>
      <w:lvlText w:val=""/>
      <w:lvlJc w:val="left"/>
      <w:pPr>
        <w:ind w:left="5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1" w15:restartNumberingAfterBreak="0">
    <w:nsid w:val="0E00444B"/>
    <w:multiLevelType w:val="hybridMultilevel"/>
    <w:tmpl w:val="8766C3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BC7597"/>
    <w:multiLevelType w:val="hybridMultilevel"/>
    <w:tmpl w:val="CE5ACA8C"/>
    <w:lvl w:ilvl="0" w:tplc="0409000B">
      <w:start w:val="1"/>
      <w:numFmt w:val="bullet"/>
      <w:lvlText w:val=""/>
      <w:lvlJc w:val="left"/>
      <w:pPr>
        <w:ind w:left="5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3" w15:restartNumberingAfterBreak="0">
    <w:nsid w:val="35C46932"/>
    <w:multiLevelType w:val="hybridMultilevel"/>
    <w:tmpl w:val="5A0C04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9475B1"/>
    <w:multiLevelType w:val="hybridMultilevel"/>
    <w:tmpl w:val="D59437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DE3195"/>
    <w:multiLevelType w:val="hybridMultilevel"/>
    <w:tmpl w:val="FBE4100E"/>
    <w:lvl w:ilvl="0" w:tplc="0409000B">
      <w:start w:val="1"/>
      <w:numFmt w:val="bullet"/>
      <w:lvlText w:val=""/>
      <w:lvlJc w:val="left"/>
      <w:pPr>
        <w:ind w:left="5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6" w15:restartNumberingAfterBreak="0">
    <w:nsid w:val="48E00104"/>
    <w:multiLevelType w:val="hybridMultilevel"/>
    <w:tmpl w:val="5CC6AA3A"/>
    <w:lvl w:ilvl="0" w:tplc="0409000B">
      <w:start w:val="1"/>
      <w:numFmt w:val="bullet"/>
      <w:lvlText w:val=""/>
      <w:lvlJc w:val="left"/>
      <w:pPr>
        <w:ind w:left="5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7" w15:restartNumberingAfterBreak="0">
    <w:nsid w:val="5E052C8D"/>
    <w:multiLevelType w:val="hybridMultilevel"/>
    <w:tmpl w:val="C840F878"/>
    <w:lvl w:ilvl="0" w:tplc="04090001">
      <w:start w:val="1"/>
      <w:numFmt w:val="bullet"/>
      <w:lvlText w:val=""/>
      <w:lvlJc w:val="left"/>
      <w:pPr>
        <w:ind w:left="5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8" w15:restartNumberingAfterBreak="0">
    <w:nsid w:val="628439C1"/>
    <w:multiLevelType w:val="hybridMultilevel"/>
    <w:tmpl w:val="A39413D2"/>
    <w:lvl w:ilvl="0" w:tplc="0409000B">
      <w:start w:val="1"/>
      <w:numFmt w:val="bullet"/>
      <w:lvlText w:val=""/>
      <w:lvlJc w:val="left"/>
      <w:pPr>
        <w:ind w:left="5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9" w15:restartNumberingAfterBreak="0">
    <w:nsid w:val="7A22329C"/>
    <w:multiLevelType w:val="hybridMultilevel"/>
    <w:tmpl w:val="2E2E2A78"/>
    <w:lvl w:ilvl="0" w:tplc="0409000B">
      <w:start w:val="1"/>
      <w:numFmt w:val="bullet"/>
      <w:lvlText w:val=""/>
      <w:lvlJc w:val="left"/>
      <w:pPr>
        <w:ind w:left="5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4"/>
    <w:rsid w:val="000048A0"/>
    <w:rsid w:val="00014BC2"/>
    <w:rsid w:val="00015AA0"/>
    <w:rsid w:val="000402ED"/>
    <w:rsid w:val="0005014A"/>
    <w:rsid w:val="00082EE4"/>
    <w:rsid w:val="000966AA"/>
    <w:rsid w:val="000B615F"/>
    <w:rsid w:val="000C75FC"/>
    <w:rsid w:val="000C7DD1"/>
    <w:rsid w:val="000C7E45"/>
    <w:rsid w:val="000D1771"/>
    <w:rsid w:val="000D3C64"/>
    <w:rsid w:val="00104F22"/>
    <w:rsid w:val="00114C0F"/>
    <w:rsid w:val="00116F7A"/>
    <w:rsid w:val="0013397D"/>
    <w:rsid w:val="0014085B"/>
    <w:rsid w:val="00162547"/>
    <w:rsid w:val="00164085"/>
    <w:rsid w:val="00172A4C"/>
    <w:rsid w:val="00186340"/>
    <w:rsid w:val="00195A3D"/>
    <w:rsid w:val="001B31E1"/>
    <w:rsid w:val="001C0828"/>
    <w:rsid w:val="001C7494"/>
    <w:rsid w:val="001E3B8D"/>
    <w:rsid w:val="001E67BC"/>
    <w:rsid w:val="00223170"/>
    <w:rsid w:val="0023739D"/>
    <w:rsid w:val="00247F8C"/>
    <w:rsid w:val="00262440"/>
    <w:rsid w:val="0027522C"/>
    <w:rsid w:val="002809E3"/>
    <w:rsid w:val="002C671A"/>
    <w:rsid w:val="002D6773"/>
    <w:rsid w:val="00311C10"/>
    <w:rsid w:val="00332B48"/>
    <w:rsid w:val="00343C3E"/>
    <w:rsid w:val="003560FF"/>
    <w:rsid w:val="0036794F"/>
    <w:rsid w:val="00383733"/>
    <w:rsid w:val="00394481"/>
    <w:rsid w:val="0042153A"/>
    <w:rsid w:val="00426A7E"/>
    <w:rsid w:val="0043668F"/>
    <w:rsid w:val="004C0F83"/>
    <w:rsid w:val="004D4B17"/>
    <w:rsid w:val="005017D4"/>
    <w:rsid w:val="00501C3A"/>
    <w:rsid w:val="005212FB"/>
    <w:rsid w:val="00552A86"/>
    <w:rsid w:val="0057383B"/>
    <w:rsid w:val="00576169"/>
    <w:rsid w:val="00590054"/>
    <w:rsid w:val="005E1063"/>
    <w:rsid w:val="005E1F1A"/>
    <w:rsid w:val="005E2469"/>
    <w:rsid w:val="00602C60"/>
    <w:rsid w:val="00611669"/>
    <w:rsid w:val="006779E6"/>
    <w:rsid w:val="00681728"/>
    <w:rsid w:val="00687E57"/>
    <w:rsid w:val="006B5B4E"/>
    <w:rsid w:val="006E1E34"/>
    <w:rsid w:val="00733F17"/>
    <w:rsid w:val="00741283"/>
    <w:rsid w:val="00753C80"/>
    <w:rsid w:val="007709ED"/>
    <w:rsid w:val="0077161E"/>
    <w:rsid w:val="00792D93"/>
    <w:rsid w:val="007B4E24"/>
    <w:rsid w:val="00802ACC"/>
    <w:rsid w:val="008048F7"/>
    <w:rsid w:val="0084179D"/>
    <w:rsid w:val="00842B8D"/>
    <w:rsid w:val="00861134"/>
    <w:rsid w:val="00871404"/>
    <w:rsid w:val="008F223E"/>
    <w:rsid w:val="009137AE"/>
    <w:rsid w:val="00917275"/>
    <w:rsid w:val="0095485A"/>
    <w:rsid w:val="00966360"/>
    <w:rsid w:val="0097745C"/>
    <w:rsid w:val="009B770F"/>
    <w:rsid w:val="009C1590"/>
    <w:rsid w:val="00A55DCE"/>
    <w:rsid w:val="00A709D3"/>
    <w:rsid w:val="00A8064F"/>
    <w:rsid w:val="00A831F1"/>
    <w:rsid w:val="00A83D10"/>
    <w:rsid w:val="00A926B7"/>
    <w:rsid w:val="00AA3610"/>
    <w:rsid w:val="00AB0FA9"/>
    <w:rsid w:val="00AB1BC1"/>
    <w:rsid w:val="00AC0608"/>
    <w:rsid w:val="00B14082"/>
    <w:rsid w:val="00B14893"/>
    <w:rsid w:val="00B31981"/>
    <w:rsid w:val="00B36802"/>
    <w:rsid w:val="00B44ADC"/>
    <w:rsid w:val="00B50D1D"/>
    <w:rsid w:val="00B932B0"/>
    <w:rsid w:val="00BA71D9"/>
    <w:rsid w:val="00BB32DE"/>
    <w:rsid w:val="00BF1901"/>
    <w:rsid w:val="00C000FB"/>
    <w:rsid w:val="00C052F2"/>
    <w:rsid w:val="00C51BB1"/>
    <w:rsid w:val="00C70784"/>
    <w:rsid w:val="00C733B6"/>
    <w:rsid w:val="00CA4B95"/>
    <w:rsid w:val="00CF2E39"/>
    <w:rsid w:val="00D27401"/>
    <w:rsid w:val="00D53E04"/>
    <w:rsid w:val="00D72075"/>
    <w:rsid w:val="00DB4D74"/>
    <w:rsid w:val="00DC51F6"/>
    <w:rsid w:val="00DC5D16"/>
    <w:rsid w:val="00DD4209"/>
    <w:rsid w:val="00DE11E5"/>
    <w:rsid w:val="00DE773A"/>
    <w:rsid w:val="00E30C18"/>
    <w:rsid w:val="00E623B0"/>
    <w:rsid w:val="00E751B3"/>
    <w:rsid w:val="00E87494"/>
    <w:rsid w:val="00E90B9D"/>
    <w:rsid w:val="00ED4871"/>
    <w:rsid w:val="00ED53A4"/>
    <w:rsid w:val="00ED5429"/>
    <w:rsid w:val="00ED7B4A"/>
    <w:rsid w:val="00EE1BFD"/>
    <w:rsid w:val="00EE25F2"/>
    <w:rsid w:val="00F51EC9"/>
    <w:rsid w:val="00F527D3"/>
    <w:rsid w:val="00F54714"/>
    <w:rsid w:val="00F64B9F"/>
    <w:rsid w:val="00F676F3"/>
    <w:rsid w:val="00F71FD1"/>
    <w:rsid w:val="00F736D3"/>
    <w:rsid w:val="00F915E3"/>
    <w:rsid w:val="00FB4BD6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67D3A-3660-44B4-B029-861C5A1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54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D7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B4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D74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3679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71D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丁優幼</dc:creator>
  <cp:keywords/>
  <dc:description/>
  <cp:lastModifiedBy>丁優幼</cp:lastModifiedBy>
  <cp:revision>159</cp:revision>
  <cp:lastPrinted>2021-12-22T03:24:00Z</cp:lastPrinted>
  <dcterms:created xsi:type="dcterms:W3CDTF">2021-11-22T06:44:00Z</dcterms:created>
  <dcterms:modified xsi:type="dcterms:W3CDTF">2021-12-22T03:24:00Z</dcterms:modified>
</cp:coreProperties>
</file>