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11" w:rsidRPr="00FF3611" w:rsidRDefault="00FF3611">
      <w:pPr>
        <w:rPr>
          <w:rFonts w:ascii="標楷體" w:eastAsia="標楷體" w:hAnsi="標楷體"/>
          <w:sz w:val="28"/>
          <w:szCs w:val="28"/>
        </w:rPr>
      </w:pPr>
      <w:r w:rsidRPr="00FF3611">
        <w:rPr>
          <w:rFonts w:ascii="標楷體" w:eastAsia="標楷體" w:hAnsi="標楷體" w:hint="eastAsia"/>
          <w:sz w:val="28"/>
          <w:szCs w:val="28"/>
        </w:rPr>
        <w:t>臺東縣食品衛生檢驗收費標準第三條附表</w:t>
      </w:r>
    </w:p>
    <w:p w:rsidR="00FA1401" w:rsidRDefault="00FF3611">
      <w:pPr>
        <w:rPr>
          <w:rFonts w:ascii="標楷體" w:eastAsia="標楷體" w:hAnsi="標楷體"/>
          <w:sz w:val="20"/>
          <w:szCs w:val="20"/>
        </w:rPr>
      </w:pPr>
      <w:r w:rsidRPr="00FA1401">
        <w:rPr>
          <w:rFonts w:hint="eastAsia"/>
          <w:sz w:val="20"/>
          <w:szCs w:val="20"/>
        </w:rPr>
        <w:t xml:space="preserve">          </w:t>
      </w:r>
      <w:r w:rsidR="00FA1401">
        <w:rPr>
          <w:rFonts w:hint="eastAsia"/>
          <w:sz w:val="20"/>
          <w:szCs w:val="20"/>
        </w:rPr>
        <w:t xml:space="preserve">  </w:t>
      </w:r>
      <w:r w:rsidRPr="00FA1401">
        <w:rPr>
          <w:rFonts w:hint="eastAsia"/>
          <w:sz w:val="20"/>
          <w:szCs w:val="20"/>
        </w:rPr>
        <w:t xml:space="preserve">  </w:t>
      </w:r>
      <w:r w:rsidRPr="00FF3611">
        <w:rPr>
          <w:rFonts w:ascii="標楷體" w:eastAsia="標楷體" w:hAnsi="標楷體" w:hint="eastAsia"/>
          <w:sz w:val="20"/>
          <w:szCs w:val="20"/>
        </w:rPr>
        <w:t>中華民國104年4月21日臺東縣政府府行法字第1040074899</w:t>
      </w:r>
      <w:r w:rsidRPr="00FF3611">
        <w:rPr>
          <w:rFonts w:ascii="標楷體" w:eastAsia="標楷體" w:hAnsi="標楷體"/>
          <w:sz w:val="20"/>
          <w:szCs w:val="20"/>
        </w:rPr>
        <w:t>B</w:t>
      </w:r>
      <w:r w:rsidRPr="00FF3611">
        <w:rPr>
          <w:rFonts w:ascii="標楷體" w:eastAsia="標楷體" w:hAnsi="標楷體" w:hint="eastAsia"/>
          <w:sz w:val="20"/>
          <w:szCs w:val="20"/>
        </w:rPr>
        <w:t>號令</w:t>
      </w:r>
      <w:r w:rsidR="00FA1401">
        <w:rPr>
          <w:rFonts w:ascii="標楷體" w:eastAsia="標楷體" w:hAnsi="標楷體" w:hint="eastAsia"/>
          <w:sz w:val="20"/>
          <w:szCs w:val="20"/>
        </w:rPr>
        <w:t>訂定發布全文7條</w:t>
      </w:r>
    </w:p>
    <w:p w:rsidR="00FF3611" w:rsidRPr="00FF3611" w:rsidRDefault="00FA140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FA1401">
        <w:rPr>
          <w:rFonts w:ascii="標楷體" w:eastAsia="標楷體" w:hAnsi="標楷體" w:hint="eastAsia"/>
          <w:sz w:val="20"/>
          <w:szCs w:val="20"/>
        </w:rPr>
        <w:t>中華民國1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FA140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FA1401">
        <w:rPr>
          <w:rFonts w:ascii="標楷體" w:eastAsia="標楷體" w:hAnsi="標楷體" w:hint="eastAsia"/>
          <w:sz w:val="20"/>
          <w:szCs w:val="20"/>
        </w:rPr>
        <w:t>月2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FA1401">
        <w:rPr>
          <w:rFonts w:ascii="標楷體" w:eastAsia="標楷體" w:hAnsi="標楷體" w:hint="eastAsia"/>
          <w:sz w:val="20"/>
          <w:szCs w:val="20"/>
        </w:rPr>
        <w:t>日臺東縣政府府行法字第1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FA1401">
        <w:rPr>
          <w:rFonts w:ascii="標楷體" w:eastAsia="標楷體" w:hAnsi="標楷體" w:hint="eastAsia"/>
          <w:sz w:val="20"/>
          <w:szCs w:val="20"/>
        </w:rPr>
        <w:t>00</w:t>
      </w:r>
      <w:r>
        <w:rPr>
          <w:rFonts w:ascii="標楷體" w:eastAsia="標楷體" w:hAnsi="標楷體" w:hint="eastAsia"/>
          <w:sz w:val="20"/>
          <w:szCs w:val="20"/>
        </w:rPr>
        <w:t>33467</w:t>
      </w:r>
      <w:r w:rsidRPr="00FA1401">
        <w:rPr>
          <w:rFonts w:ascii="標楷體" w:eastAsia="標楷體" w:hAnsi="標楷體" w:hint="eastAsia"/>
          <w:sz w:val="20"/>
          <w:szCs w:val="20"/>
        </w:rPr>
        <w:t>號令發布</w:t>
      </w:r>
      <w:r>
        <w:rPr>
          <w:rFonts w:ascii="標楷體" w:eastAsia="標楷體" w:hAnsi="標楷體" w:hint="eastAsia"/>
          <w:sz w:val="20"/>
          <w:szCs w:val="20"/>
        </w:rPr>
        <w:t>修正第3條附表</w:t>
      </w:r>
      <w:r w:rsidR="00FF3611" w:rsidRPr="00FF3611">
        <w:rPr>
          <w:rFonts w:ascii="標楷體" w:eastAsia="標楷體" w:hAnsi="標楷體" w:hint="eastAsia"/>
          <w:sz w:val="20"/>
          <w:szCs w:val="20"/>
        </w:rPr>
        <w:t xml:space="preserve">   </w:t>
      </w:r>
    </w:p>
    <w:p w:rsidR="00FF3611" w:rsidRPr="00FA1401" w:rsidRDefault="00FF3611">
      <w:pPr>
        <w:rPr>
          <w:rFonts w:hint="eastAsia"/>
          <w:sz w:val="20"/>
          <w:szCs w:val="20"/>
        </w:rPr>
      </w:pPr>
    </w:p>
    <w:tbl>
      <w:tblPr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851"/>
        <w:gridCol w:w="2551"/>
        <w:gridCol w:w="1559"/>
      </w:tblGrid>
      <w:tr w:rsidR="004826BB" w:rsidRPr="004826BB" w:rsidTr="004826BB">
        <w:trPr>
          <w:trHeight w:val="33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6BB" w:rsidRPr="004826BB" w:rsidRDefault="004826BB" w:rsidP="004826B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第三條附表一</w:t>
            </w:r>
          </w:p>
        </w:tc>
      </w:tr>
      <w:tr w:rsidR="004826BB" w:rsidRPr="004826BB" w:rsidTr="0097114F">
        <w:trPr>
          <w:trHeight w:val="79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871" w:rsidRDefault="004826BB" w:rsidP="002B08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臺東縣食品衛生檢驗收費標準</w:t>
            </w:r>
          </w:p>
          <w:p w:rsidR="00805363" w:rsidRPr="00805363" w:rsidRDefault="002B0871" w:rsidP="002B087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        </w:t>
            </w:r>
            <w:r w:rsidR="00805363" w:rsidRPr="00805363">
              <w:rPr>
                <w:rFonts w:ascii="標楷體" w:eastAsia="標楷體" w:hAnsi="標楷體" w:cs="新細明體" w:hint="eastAsia"/>
                <w:kern w:val="0"/>
                <w:sz w:val="22"/>
              </w:rPr>
              <w:t>單位：新臺幣，元</w:t>
            </w:r>
          </w:p>
        </w:tc>
      </w:tr>
      <w:tr w:rsidR="004826BB" w:rsidRPr="004826BB" w:rsidTr="0097114F">
        <w:trPr>
          <w:trHeight w:val="7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BB" w:rsidRDefault="004826BB" w:rsidP="004826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  <w:p w:rsidR="004826BB" w:rsidRPr="004826BB" w:rsidRDefault="004826BB" w:rsidP="004826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代號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BB" w:rsidRPr="004826BB" w:rsidRDefault="004826BB" w:rsidP="004826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檢驗項目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6BB" w:rsidRPr="004826BB" w:rsidRDefault="004826BB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收費標準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BB" w:rsidRDefault="004826BB" w:rsidP="004826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  <w:p w:rsidR="004826BB" w:rsidRPr="004826BB" w:rsidRDefault="004826BB" w:rsidP="004826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代號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6BB" w:rsidRPr="004826BB" w:rsidRDefault="004826BB" w:rsidP="004826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檢驗項目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BB" w:rsidRPr="004826BB" w:rsidRDefault="004826BB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收費標準 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805363" w:rsidRPr="004826BB" w:rsidTr="003A27D4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防腐劑(酸類)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二千七百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著色劑(規定內色素)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一千五百</w:t>
            </w:r>
          </w:p>
        </w:tc>
      </w:tr>
      <w:tr w:rsidR="00805363" w:rsidRPr="004826BB" w:rsidTr="003A27D4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防腐劑(酯類)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二千九百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生菌數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一千三百</w:t>
            </w:r>
          </w:p>
        </w:tc>
      </w:tr>
      <w:tr w:rsidR="00805363" w:rsidRPr="004826BB" w:rsidTr="003A27D4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腸桿菌科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二千二百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大腸桿菌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一千五百</w:t>
            </w:r>
          </w:p>
        </w:tc>
      </w:tr>
      <w:tr w:rsidR="00805363" w:rsidRPr="004826BB" w:rsidTr="00C62252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金黃色葡萄球菌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二千四百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大腸桿菌群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一千四百</w:t>
            </w:r>
          </w:p>
        </w:tc>
      </w:tr>
      <w:tr w:rsidR="00805363" w:rsidRPr="004826BB" w:rsidTr="00C62252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甲醛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二千九百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糞便性鏈球菌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一千五百</w:t>
            </w:r>
          </w:p>
        </w:tc>
      </w:tr>
      <w:tr w:rsidR="00805363" w:rsidRPr="004826BB" w:rsidTr="00C62252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過氧化氫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綠膿桿菌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一千五百</w:t>
            </w:r>
          </w:p>
        </w:tc>
      </w:tr>
      <w:tr w:rsidR="00805363" w:rsidRPr="004826BB" w:rsidTr="00C62252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硼酸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一千六百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沙門氏菌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</w:t>
            </w:r>
          </w:p>
        </w:tc>
      </w:tr>
      <w:tr w:rsidR="00805363" w:rsidRPr="004826BB" w:rsidTr="00C62252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亞硝酸鹽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二千四百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單核球增多性李斯特菌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三千九百</w:t>
            </w:r>
          </w:p>
        </w:tc>
      </w:tr>
      <w:tr w:rsidR="00805363" w:rsidRPr="004826BB" w:rsidTr="00C62252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二氧化硫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一千六百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糞便性鏈球菌、綠膿桿菌、大腸桿菌群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三千</w:t>
            </w:r>
          </w:p>
        </w:tc>
      </w:tr>
      <w:tr w:rsidR="00805363" w:rsidRPr="004826BB" w:rsidTr="008536BF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>T010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螢光增白劑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63" w:rsidRPr="00805363" w:rsidRDefault="00805363" w:rsidP="008053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5363">
              <w:rPr>
                <w:rFonts w:ascii="標楷體" w:eastAsia="標楷體" w:hAnsi="標楷體" w:cs="新細明體" w:hint="eastAsia"/>
                <w:kern w:val="0"/>
              </w:rPr>
              <w:t>一千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5363" w:rsidRPr="004826BB" w:rsidRDefault="00805363" w:rsidP="008053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1D73" w:rsidRPr="004826BB" w:rsidTr="004826BB">
        <w:trPr>
          <w:trHeight w:val="40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1D73" w:rsidRPr="004826BB" w:rsidRDefault="00311D73" w:rsidP="00311D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備註：</w:t>
            </w:r>
          </w:p>
        </w:tc>
      </w:tr>
      <w:tr w:rsidR="00311D73" w:rsidRPr="004826BB" w:rsidTr="004826BB">
        <w:trPr>
          <w:trHeight w:val="600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1D73" w:rsidRPr="004826BB" w:rsidRDefault="00311D73" w:rsidP="008323E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1.送驗樣品重量：固體樣品需</w:t>
            </w:r>
            <w:r w:rsidR="007555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三百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公克(含)以上，包裝飲用水及飲料類樣品需</w:t>
            </w:r>
            <w:r w:rsidR="007555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六百毫升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(含)以上，樣品需於有效期限內。</w:t>
            </w:r>
          </w:p>
        </w:tc>
      </w:tr>
      <w:tr w:rsidR="00311D73" w:rsidRPr="004826BB" w:rsidTr="004826BB">
        <w:trPr>
          <w:trHeight w:val="600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73" w:rsidRPr="004826BB" w:rsidRDefault="00311D73" w:rsidP="00135B5B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2.微生物檢驗之申請為符合檢驗標準流程，請於週一至週三下午三點前送件。其餘樣品請於週一至週五送</w:t>
            </w:r>
            <w:r w:rsidR="008323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件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311D73" w:rsidRPr="004826BB" w:rsidTr="004826BB">
        <w:trPr>
          <w:trHeight w:val="402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73" w:rsidRPr="004826BB" w:rsidRDefault="00311D73" w:rsidP="00311D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3.防腐劑(酸類)檢驗包含：己二烯酸、苯甲酸、去水醋酸、水楊酸及對羥苯甲酸共五項。</w:t>
            </w:r>
          </w:p>
        </w:tc>
      </w:tr>
      <w:tr w:rsidR="00311D73" w:rsidRPr="004826BB" w:rsidTr="004826BB">
        <w:trPr>
          <w:trHeight w:val="600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73" w:rsidRPr="004826BB" w:rsidRDefault="00311D73" w:rsidP="00135B5B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4.防腐劑(酯類)檢驗包含：對羥苯甲酸甲酯、對羥苯甲酸乙酯、對羥苯甲酸異丙酯、對羥苯甲酸丙酯、對羥苯甲酸第二丁酯、對羥苯甲酸異丁酯及對羥苯甲酸丁酯共七項。</w:t>
            </w:r>
          </w:p>
        </w:tc>
      </w:tr>
      <w:tr w:rsidR="00311D73" w:rsidRPr="004826BB" w:rsidTr="004826BB">
        <w:trPr>
          <w:trHeight w:val="600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73" w:rsidRPr="004826BB" w:rsidRDefault="00311D73" w:rsidP="00135B5B">
            <w:pPr>
              <w:widowControl/>
              <w:ind w:rightChars="-70" w:right="-1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.色素檢驗包含：食用藍色一號、食用藍色二號、食用綠色三號、食用黃色四號、食用黃色五號、食用紅色六號、食用紅色七號及食用紅色四十號，共八項。</w:t>
            </w:r>
          </w:p>
        </w:tc>
      </w:tr>
      <w:tr w:rsidR="00311D73" w:rsidRPr="004826BB" w:rsidTr="004826BB">
        <w:trPr>
          <w:trHeight w:val="402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73" w:rsidRPr="004826BB" w:rsidRDefault="00311D73" w:rsidP="00311D7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  <w:r w:rsidRPr="004826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.微生物檢驗依樣品性質及衛生標準規定項目檢測。</w:t>
            </w:r>
          </w:p>
        </w:tc>
      </w:tr>
    </w:tbl>
    <w:p w:rsidR="00B72CDB" w:rsidRDefault="00B72CDB"/>
    <w:p w:rsidR="00B72CDB" w:rsidRPr="00B72CDB" w:rsidRDefault="00B72CDB" w:rsidP="00C566F4">
      <w:pPr>
        <w:jc w:val="center"/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                                           </w:t>
      </w:r>
    </w:p>
    <w:sectPr w:rsidR="00B72CDB" w:rsidRPr="00B72CDB" w:rsidSect="004826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A5" w:rsidRDefault="007665A5" w:rsidP="007665A5">
      <w:r>
        <w:separator/>
      </w:r>
    </w:p>
  </w:endnote>
  <w:endnote w:type="continuationSeparator" w:id="0">
    <w:p w:rsidR="007665A5" w:rsidRDefault="007665A5" w:rsidP="007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A5" w:rsidRDefault="007665A5" w:rsidP="007665A5">
      <w:r>
        <w:separator/>
      </w:r>
    </w:p>
  </w:footnote>
  <w:footnote w:type="continuationSeparator" w:id="0">
    <w:p w:rsidR="007665A5" w:rsidRDefault="007665A5" w:rsidP="0076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B"/>
    <w:rsid w:val="00036358"/>
    <w:rsid w:val="000D5E74"/>
    <w:rsid w:val="000E1F42"/>
    <w:rsid w:val="00135B5B"/>
    <w:rsid w:val="001E4416"/>
    <w:rsid w:val="00294B15"/>
    <w:rsid w:val="002B0871"/>
    <w:rsid w:val="00311D73"/>
    <w:rsid w:val="004826BB"/>
    <w:rsid w:val="005C79EF"/>
    <w:rsid w:val="00745726"/>
    <w:rsid w:val="00755552"/>
    <w:rsid w:val="007665A5"/>
    <w:rsid w:val="00805363"/>
    <w:rsid w:val="00827586"/>
    <w:rsid w:val="008323E2"/>
    <w:rsid w:val="008663C7"/>
    <w:rsid w:val="008C2EE3"/>
    <w:rsid w:val="0097114F"/>
    <w:rsid w:val="00A20BB2"/>
    <w:rsid w:val="00AB0B46"/>
    <w:rsid w:val="00AF3C5A"/>
    <w:rsid w:val="00B53CEF"/>
    <w:rsid w:val="00B72CDB"/>
    <w:rsid w:val="00C566F4"/>
    <w:rsid w:val="00D94C46"/>
    <w:rsid w:val="00F70AE6"/>
    <w:rsid w:val="00FA1401"/>
    <w:rsid w:val="00FB232B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C7C2337-D8E6-4EB5-9B4E-07037584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劉敏香</dc:creator>
  <cp:keywords/>
  <dc:description/>
  <cp:lastModifiedBy>劉敏香</cp:lastModifiedBy>
  <cp:revision>6</cp:revision>
  <dcterms:created xsi:type="dcterms:W3CDTF">2022-02-15T01:09:00Z</dcterms:created>
  <dcterms:modified xsi:type="dcterms:W3CDTF">2022-02-24T08:20:00Z</dcterms:modified>
</cp:coreProperties>
</file>