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9F" w:rsidRPr="00277C9F" w:rsidRDefault="00277C9F" w:rsidP="005060FF">
      <w:pPr>
        <w:widowControl/>
        <w:shd w:val="clear" w:color="auto" w:fill="F9FBFB"/>
        <w:spacing w:line="408" w:lineRule="atLeast"/>
        <w:rPr>
          <w:rFonts w:ascii="細明體" w:eastAsia="細明體" w:hAnsi="細明體" w:cs="新細明體" w:hint="eastAsia"/>
          <w:color w:val="000000"/>
          <w:kern w:val="0"/>
          <w:sz w:val="44"/>
          <w:szCs w:val="44"/>
        </w:rPr>
      </w:pPr>
      <w:r w:rsidRPr="00277C9F">
        <w:rPr>
          <w:rFonts w:ascii="FKI符號" w:hAnsi="FKI符號"/>
          <w:sz w:val="44"/>
          <w:szCs w:val="44"/>
        </w:rPr>
        <w:t>中華民國</w:t>
      </w:r>
      <w:r w:rsidRPr="00277C9F">
        <w:rPr>
          <w:rFonts w:ascii="FKI符號" w:hAnsi="FKI符號"/>
          <w:sz w:val="44"/>
          <w:szCs w:val="44"/>
        </w:rPr>
        <w:t>108</w:t>
      </w:r>
      <w:r w:rsidRPr="00277C9F">
        <w:rPr>
          <w:rFonts w:ascii="FKI符號" w:hAnsi="FKI符號"/>
          <w:sz w:val="44"/>
          <w:szCs w:val="44"/>
        </w:rPr>
        <w:t>年</w:t>
      </w:r>
      <w:r w:rsidRPr="00277C9F">
        <w:rPr>
          <w:rFonts w:ascii="FKI符號" w:hAnsi="FKI符號"/>
          <w:sz w:val="44"/>
          <w:szCs w:val="44"/>
        </w:rPr>
        <w:t>5</w:t>
      </w:r>
      <w:r w:rsidRPr="00277C9F">
        <w:rPr>
          <w:rFonts w:ascii="FKI符號" w:hAnsi="FKI符號"/>
          <w:sz w:val="44"/>
          <w:szCs w:val="44"/>
        </w:rPr>
        <w:t>月</w:t>
      </w:r>
      <w:r w:rsidRPr="00277C9F">
        <w:rPr>
          <w:rFonts w:ascii="FKI符號" w:hAnsi="FKI符號"/>
          <w:sz w:val="44"/>
          <w:szCs w:val="44"/>
        </w:rPr>
        <w:t>22</w:t>
      </w:r>
      <w:r w:rsidRPr="00277C9F">
        <w:rPr>
          <w:rFonts w:ascii="FKI符號" w:hAnsi="FKI符號"/>
          <w:sz w:val="44"/>
          <w:szCs w:val="44"/>
        </w:rPr>
        <w:t>日修正公布之公職人員財產申報法</w:t>
      </w:r>
      <w:r w:rsidRPr="00277C9F">
        <w:rPr>
          <w:rFonts w:asciiTheme="minorEastAsia" w:hAnsiTheme="minorEastAsia" w:hint="eastAsia"/>
          <w:sz w:val="44"/>
          <w:szCs w:val="44"/>
        </w:rPr>
        <w:t>，</w:t>
      </w:r>
      <w:r w:rsidRPr="00277C9F">
        <w:rPr>
          <w:rFonts w:ascii="FKI符號" w:hAnsi="FKI符號"/>
          <w:sz w:val="44"/>
          <w:szCs w:val="44"/>
        </w:rPr>
        <w:t>自</w:t>
      </w:r>
      <w:r w:rsidRPr="00277C9F">
        <w:rPr>
          <w:rFonts w:ascii="FKI符號" w:hAnsi="FKI符號"/>
          <w:sz w:val="44"/>
          <w:szCs w:val="44"/>
        </w:rPr>
        <w:t>108</w:t>
      </w:r>
      <w:r w:rsidRPr="00277C9F">
        <w:rPr>
          <w:rFonts w:ascii="FKI符號" w:hAnsi="FKI符號"/>
          <w:sz w:val="44"/>
          <w:szCs w:val="44"/>
        </w:rPr>
        <w:t>年</w:t>
      </w:r>
      <w:r w:rsidRPr="00277C9F">
        <w:rPr>
          <w:rFonts w:ascii="FKI符號" w:hAnsi="FKI符號"/>
          <w:sz w:val="44"/>
          <w:szCs w:val="44"/>
        </w:rPr>
        <w:t>8</w:t>
      </w:r>
      <w:r w:rsidRPr="00277C9F">
        <w:rPr>
          <w:rFonts w:ascii="FKI符號" w:hAnsi="FKI符號"/>
          <w:sz w:val="44"/>
          <w:szCs w:val="44"/>
        </w:rPr>
        <w:t>月</w:t>
      </w:r>
      <w:r w:rsidRPr="00277C9F">
        <w:rPr>
          <w:rFonts w:ascii="FKI符號" w:hAnsi="FKI符號"/>
          <w:sz w:val="44"/>
          <w:szCs w:val="44"/>
        </w:rPr>
        <w:t>1</w:t>
      </w:r>
      <w:r w:rsidRPr="00277C9F">
        <w:rPr>
          <w:rFonts w:ascii="FKI符號" w:hAnsi="FKI符號"/>
          <w:sz w:val="44"/>
          <w:szCs w:val="44"/>
        </w:rPr>
        <w:t>日施行</w:t>
      </w:r>
    </w:p>
    <w:p w:rsidR="005060FF" w:rsidRDefault="005060FF" w:rsidP="005060FF">
      <w:pPr>
        <w:widowControl/>
        <w:shd w:val="clear" w:color="auto" w:fill="F9FBFB"/>
        <w:spacing w:line="408" w:lineRule="atLeast"/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</w:pPr>
      <w:hyperlink r:id="rId5" w:history="1">
        <w:r w:rsidRPr="005060FF">
          <w:rPr>
            <w:rFonts w:ascii="細明體" w:eastAsia="細明體" w:hAnsi="細明體" w:cs="新細明體" w:hint="eastAsia"/>
            <w:color w:val="993399"/>
            <w:kern w:val="0"/>
            <w:sz w:val="27"/>
            <w:szCs w:val="27"/>
          </w:rPr>
          <w:t>第 6 條</w:t>
        </w:r>
      </w:hyperlink>
    </w:p>
    <w:p w:rsidR="005060FF" w:rsidRDefault="005060FF" w:rsidP="005060FF">
      <w:pPr>
        <w:widowControl/>
        <w:shd w:val="clear" w:color="auto" w:fill="F9FBFB"/>
        <w:spacing w:line="408" w:lineRule="atLeast"/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</w:pPr>
      <w:r w:rsidRPr="005060FF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受理申報機關（構）於收受申報二個月內，應將申報資料審核，彙整列冊，供人查閱。總統</w:t>
      </w:r>
      <w:bookmarkStart w:id="0" w:name="_GoBack"/>
      <w:bookmarkEnd w:id="0"/>
      <w:r w:rsidRPr="005060FF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、副總統及縣（市）級以上公職候選人之申報機關（構）應於收受申報十日內，予以審核彙整列冊，供人查閱。</w:t>
      </w:r>
      <w:r w:rsidRPr="005060FF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總統、副總統、行政、立法、司法、考試、監察各院院長、副院長、政務人員、立法委員、直轄市長、縣（市）長等人員之申報資料，除應依前項辦理外，應定期刊登政府公報並上網公告。</w:t>
      </w:r>
      <w:r w:rsidRPr="005060FF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如為前項公職之選舉候選人，其申報機關（構）應於收受申報十日內，由各級選舉委員會上網公告。</w:t>
      </w:r>
      <w:r w:rsidRPr="005060FF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申報資料之審核及查閱辦法，由行政院會同考試院、監察院定之。</w:t>
      </w:r>
    </w:p>
    <w:p w:rsidR="005060FF" w:rsidRPr="005060FF" w:rsidRDefault="005060FF" w:rsidP="005060FF">
      <w:pPr>
        <w:widowControl/>
        <w:shd w:val="clear" w:color="auto" w:fill="F9FBFB"/>
        <w:spacing w:line="408" w:lineRule="atLeast"/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</w:pPr>
    </w:p>
    <w:p w:rsidR="005060FF" w:rsidRPr="005060FF" w:rsidRDefault="005060FF" w:rsidP="005060FF">
      <w:pPr>
        <w:widowControl/>
        <w:shd w:val="clear" w:color="auto" w:fill="F9FBFB"/>
        <w:spacing w:line="408" w:lineRule="atLeast"/>
        <w:rPr>
          <w:rFonts w:ascii="細明體" w:eastAsia="細明體" w:hAnsi="細明體" w:cs="新細明體"/>
          <w:color w:val="000000"/>
          <w:kern w:val="0"/>
          <w:sz w:val="27"/>
          <w:szCs w:val="27"/>
        </w:rPr>
      </w:pPr>
      <w:hyperlink r:id="rId6" w:history="1">
        <w:r w:rsidRPr="005060FF">
          <w:rPr>
            <w:rFonts w:ascii="細明體" w:eastAsia="細明體" w:hAnsi="細明體" w:cs="新細明體" w:hint="eastAsia"/>
            <w:color w:val="993399"/>
            <w:kern w:val="0"/>
            <w:sz w:val="27"/>
            <w:szCs w:val="27"/>
          </w:rPr>
          <w:t>第 14 條</w:t>
        </w:r>
      </w:hyperlink>
    </w:p>
    <w:p w:rsidR="005060FF" w:rsidRPr="005060FF" w:rsidRDefault="005060FF" w:rsidP="005060FF">
      <w:pPr>
        <w:widowControl/>
        <w:shd w:val="clear" w:color="auto" w:fill="F9FBFB"/>
        <w:spacing w:line="432" w:lineRule="atLeast"/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</w:pPr>
      <w:r>
        <w:rPr>
          <w:rFonts w:ascii="細明體" w:eastAsia="細明體" w:hAnsi="細明體" w:cs="新細明體" w:hint="eastAsia"/>
          <w:color w:val="000000"/>
          <w:kern w:val="0"/>
          <w:sz w:val="27"/>
          <w:szCs w:val="27"/>
          <w:lang w:eastAsia="zh-HK"/>
        </w:rPr>
        <w:t>第1</w:t>
      </w:r>
      <w:r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4</w:t>
      </w:r>
      <w:r>
        <w:rPr>
          <w:rFonts w:ascii="細明體" w:eastAsia="細明體" w:hAnsi="細明體" w:cs="新細明體" w:hint="eastAsia"/>
          <w:color w:val="000000"/>
          <w:kern w:val="0"/>
          <w:sz w:val="27"/>
          <w:szCs w:val="27"/>
          <w:lang w:eastAsia="zh-HK"/>
        </w:rPr>
        <w:t>條</w:t>
      </w:r>
      <w:r w:rsidRPr="005060FF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t>依本法所處之罰鍰，由下列機關為之：</w:t>
      </w:r>
      <w:r w:rsidRPr="005060FF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一、受理機關為監察院者，由該院處理。</w:t>
      </w:r>
      <w:r w:rsidRPr="005060FF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二、受理機關（構）為政風單位或經指定之單位者，移由法務部處理。</w:t>
      </w:r>
      <w:r w:rsidRPr="005060FF">
        <w:rPr>
          <w:rFonts w:ascii="細明體" w:eastAsia="細明體" w:hAnsi="細明體" w:cs="新細明體" w:hint="eastAsia"/>
          <w:color w:val="000000"/>
          <w:kern w:val="0"/>
          <w:sz w:val="27"/>
          <w:szCs w:val="27"/>
        </w:rPr>
        <w:br/>
        <w:t>三、受理機關為各級選舉委員會者，由該選舉委員會處理。</w:t>
      </w:r>
    </w:p>
    <w:p w:rsidR="00EB23FE" w:rsidRPr="005060FF" w:rsidRDefault="00EB23FE"/>
    <w:sectPr w:rsidR="00EB23FE" w:rsidRPr="005060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KI符號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FF"/>
    <w:rsid w:val="00277C9F"/>
    <w:rsid w:val="005060FF"/>
    <w:rsid w:val="00C40C3D"/>
    <w:rsid w:val="00EB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6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52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24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aw.moj.gov.tw/LawClass/LawSingle.aspx?pcode=I0070005&amp;flno=14" TargetMode="External"/><Relationship Id="rId5" Type="http://schemas.openxmlformats.org/officeDocument/2006/relationships/hyperlink" Target="https://law.moj.gov.tw/LawClass/LawSingle.aspx?pcode=I0070005&amp;flno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哈思舜</dc:creator>
  <cp:lastModifiedBy>哈思舜</cp:lastModifiedBy>
  <cp:revision>1</cp:revision>
  <dcterms:created xsi:type="dcterms:W3CDTF">2019-08-13T06:12:00Z</dcterms:created>
  <dcterms:modified xsi:type="dcterms:W3CDTF">2019-08-13T08:50:00Z</dcterms:modified>
</cp:coreProperties>
</file>