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0" w:rsidRDefault="001C59F9" w:rsidP="00BD7132">
      <w:pPr>
        <w:jc w:val="center"/>
      </w:pPr>
      <w:bookmarkStart w:id="0" w:name="_GoBack"/>
      <w:bookmarkEnd w:id="0"/>
      <w:r w:rsidRPr="002C1725">
        <w:rPr>
          <w:rFonts w:ascii="微軟正黑體" w:eastAsia="微軟正黑體" w:hAnsi="微軟正黑體" w:hint="eastAsia"/>
          <w:b/>
          <w:sz w:val="32"/>
          <w:szCs w:val="32"/>
        </w:rPr>
        <w:t>審計部查核機關採購案件發現可能違失態樣表</w:t>
      </w:r>
      <w:r w:rsidRPr="001C59F9">
        <w:rPr>
          <w:rFonts w:ascii="微軟正黑體" w:eastAsia="微軟正黑體" w:hAnsi="微軟正黑體" w:hint="eastAsia"/>
          <w:sz w:val="20"/>
          <w:szCs w:val="20"/>
        </w:rPr>
        <w:t>1</w:t>
      </w:r>
      <w:r w:rsidRPr="00A62980">
        <w:rPr>
          <w:rFonts w:ascii="微軟正黑體" w:eastAsia="微軟正黑體" w:hAnsi="微軟正黑體" w:hint="eastAsia"/>
          <w:sz w:val="20"/>
          <w:szCs w:val="20"/>
        </w:rPr>
        <w:t>09年</w:t>
      </w:r>
      <w:r w:rsidR="00B5238F">
        <w:rPr>
          <w:rFonts w:ascii="微軟正黑體" w:eastAsia="微軟正黑體" w:hAnsi="微軟正黑體" w:hint="eastAsia"/>
          <w:sz w:val="20"/>
          <w:szCs w:val="20"/>
        </w:rPr>
        <w:t>4</w:t>
      </w:r>
      <w:r w:rsidRPr="00A62980">
        <w:rPr>
          <w:rFonts w:ascii="微軟正黑體" w:eastAsia="微軟正黑體" w:hAnsi="微軟正黑體" w:hint="eastAsia"/>
          <w:sz w:val="20"/>
          <w:szCs w:val="20"/>
        </w:rPr>
        <w:t>月製</w:t>
      </w:r>
    </w:p>
    <w:tbl>
      <w:tblPr>
        <w:tblStyle w:val="a3"/>
        <w:tblW w:w="9131" w:type="dxa"/>
        <w:tblLook w:val="04A0" w:firstRow="1" w:lastRow="0" w:firstColumn="1" w:lastColumn="0" w:noHBand="0" w:noVBand="1"/>
      </w:tblPr>
      <w:tblGrid>
        <w:gridCol w:w="1620"/>
        <w:gridCol w:w="7511"/>
      </w:tblGrid>
      <w:tr w:rsidR="00FE68D3" w:rsidRPr="00116EEE" w:rsidTr="0059734D"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E68D3" w:rsidRPr="002C1725" w:rsidRDefault="001C59F9" w:rsidP="002C1725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類型</w:t>
            </w:r>
            <w:r w:rsidR="002C1725"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</w:p>
        </w:tc>
        <w:tc>
          <w:tcPr>
            <w:tcW w:w="751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7748AB" w:rsidRPr="00116EEE" w:rsidRDefault="00184A8B" w:rsidP="000A24A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 w:cstheme="majorBidi"/>
                <w:b/>
                <w:bCs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重大異常關聯，疑涉圍標情事：</w:t>
            </w:r>
            <w:r w:rsidR="007748AB"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特定投標組合廠商存有</w:t>
            </w:r>
            <w:r w:rsidR="002C1725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1</w:t>
            </w:r>
            <w:r w:rsidR="000A24AC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、</w:t>
            </w:r>
            <w:r w:rsidR="007748AB"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投標文件筆跡雷同</w:t>
            </w:r>
            <w:r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+</w:t>
            </w:r>
            <w:r w:rsidR="000A24AC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2、</w:t>
            </w:r>
            <w:r w:rsidR="007748AB"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設備規格型錄相同</w:t>
            </w:r>
          </w:p>
        </w:tc>
      </w:tr>
      <w:tr w:rsidR="00E324ED" w:rsidRPr="00116EEE" w:rsidTr="0059734D">
        <w:trPr>
          <w:trHeight w:val="463"/>
        </w:trPr>
        <w:tc>
          <w:tcPr>
            <w:tcW w:w="1620" w:type="dxa"/>
            <w:shd w:val="clear" w:color="auto" w:fill="D6E3BC" w:themeFill="accent3" w:themeFillTint="66"/>
          </w:tcPr>
          <w:p w:rsidR="009E183D" w:rsidRPr="002C1725" w:rsidRDefault="001C59F9" w:rsidP="00E324ED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相關令釋</w:t>
            </w:r>
          </w:p>
        </w:tc>
        <w:tc>
          <w:tcPr>
            <w:tcW w:w="7511" w:type="dxa"/>
            <w:shd w:val="clear" w:color="auto" w:fill="D6E3BC" w:themeFill="accent3" w:themeFillTint="66"/>
          </w:tcPr>
          <w:p w:rsidR="009E183D" w:rsidRPr="009E50EC" w:rsidRDefault="007748AB" w:rsidP="00C53F20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 w:cstheme="majorBidi"/>
                <w:bCs/>
                <w:sz w:val="32"/>
                <w:szCs w:val="32"/>
              </w:rPr>
            </w:pPr>
            <w:r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詳附</w:t>
            </w:r>
            <w:r w:rsidR="00C53F20"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錄</w:t>
            </w:r>
            <w:r w:rsidR="00B47414"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工程會</w:t>
            </w:r>
            <w:r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函示(一)及(二)</w:t>
            </w:r>
          </w:p>
        </w:tc>
      </w:tr>
      <w:tr w:rsidR="001C59F9" w:rsidRPr="00116EEE" w:rsidTr="0059734D">
        <w:tc>
          <w:tcPr>
            <w:tcW w:w="1620" w:type="dxa"/>
            <w:vAlign w:val="center"/>
          </w:tcPr>
          <w:p w:rsidR="001C59F9" w:rsidRPr="002C1725" w:rsidRDefault="001C59F9" w:rsidP="00552C2B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案例</w:t>
            </w:r>
          </w:p>
        </w:tc>
        <w:tc>
          <w:tcPr>
            <w:tcW w:w="7511" w:type="dxa"/>
          </w:tcPr>
          <w:p w:rsidR="001C59F9" w:rsidRPr="00116EEE" w:rsidRDefault="001C59F9" w:rsidP="00116EEE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投標文件筆跡雷同：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投標廠商共計3家，其中2家係現場投遞投標文件，時間差距1小時，且筆跡雷同。</w:t>
            </w:r>
          </w:p>
          <w:p w:rsidR="001C59F9" w:rsidRDefault="001C59F9" w:rsidP="00116EEE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設備規格型錄相同：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廠商投標文件設備規格型錄均相同，其中2家設備型錄亦相同。</w:t>
            </w:r>
          </w:p>
          <w:p w:rsidR="00B5238F" w:rsidRPr="00B5238F" w:rsidRDefault="00552C2B" w:rsidP="00B5238F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2C2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廠商未依規定備具完整投標文件：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顯非積極參標及競標廠商易存有之疏漏</w:t>
            </w:r>
            <w:r w:rsidR="009025A2">
              <w:rPr>
                <w:rFonts w:ascii="微軟正黑體" w:eastAsia="微軟正黑體" w:hAnsi="微軟正黑體" w:hint="eastAsia"/>
                <w:sz w:val="32"/>
                <w:szCs w:val="32"/>
              </w:rPr>
              <w:t>；</w:t>
            </w:r>
            <w:r w:rsidRPr="00552C2B">
              <w:rPr>
                <w:rFonts w:ascii="微軟正黑體" w:eastAsia="微軟正黑體" w:hAnsi="微軟正黑體" w:hint="eastAsia"/>
                <w:sz w:val="32"/>
                <w:szCs w:val="32"/>
              </w:rPr>
              <w:t>機關</w:t>
            </w:r>
            <w:r w:rsidR="009025A2">
              <w:rPr>
                <w:rFonts w:ascii="微軟正黑體" w:eastAsia="微軟正黑體" w:hAnsi="微軟正黑體" w:hint="eastAsia"/>
                <w:sz w:val="32"/>
                <w:szCs w:val="32"/>
              </w:rPr>
              <w:t>未查察，</w:t>
            </w:r>
            <w:r w:rsidRPr="00552C2B">
              <w:rPr>
                <w:rFonts w:ascii="微軟正黑體" w:eastAsia="微軟正黑體" w:hAnsi="微軟正黑體" w:hint="eastAsia"/>
                <w:sz w:val="32"/>
                <w:szCs w:val="32"/>
              </w:rPr>
              <w:t>仍予審查合格</w:t>
            </w:r>
            <w:r w:rsidR="009025A2">
              <w:rPr>
                <w:rFonts w:ascii="微軟正黑體" w:eastAsia="微軟正黑體" w:hAnsi="微軟正黑體" w:hint="eastAsia"/>
                <w:sz w:val="32"/>
                <w:szCs w:val="32"/>
              </w:rPr>
              <w:t>並續行決標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。</w:t>
            </w:r>
          </w:p>
          <w:p w:rsidR="001C59F9" w:rsidRPr="00B5238F" w:rsidRDefault="00B5238F" w:rsidP="00B5238F">
            <w:pPr>
              <w:adjustRightInd w:val="0"/>
              <w:snapToGrid w:val="0"/>
              <w:spacing w:line="500" w:lineRule="exact"/>
              <w:ind w:left="324" w:hangingChars="101" w:hanging="324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5238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✽</w:t>
            </w:r>
            <w:r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審計單位認為</w:t>
            </w:r>
            <w:r w:rsidR="009025A2"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審標作業顯欠周妥：</w:t>
            </w:r>
            <w:r w:rsidR="00552C2B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綜上，顯示本案存有不同投標廠商間投標文件內容相同之異常情事，核屬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工程會令釋錯誤行為態樣</w:t>
            </w:r>
            <w:r w:rsidR="00552C2B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，疑涉有圍標之嫌</w:t>
            </w:r>
            <w:r w:rsidR="009025A2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；又機關未查察廠商未依招標文件規定投標及異常情形，仍予審查合格並續行決標，審標作業顯欠周妥</w:t>
            </w:r>
            <w:r w:rsidR="009025A2"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。</w:t>
            </w:r>
          </w:p>
        </w:tc>
      </w:tr>
      <w:tr w:rsidR="001C59F9" w:rsidRPr="00116EEE" w:rsidTr="0059734D"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C59F9" w:rsidRPr="002C1725" w:rsidRDefault="001C59F9" w:rsidP="002C1725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類型二</w:t>
            </w:r>
          </w:p>
        </w:tc>
        <w:tc>
          <w:tcPr>
            <w:tcW w:w="751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C59F9" w:rsidRPr="00116EEE" w:rsidRDefault="001C59F9" w:rsidP="000A24A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圍標及製造競爭假象：</w:t>
            </w:r>
            <w:r w:rsidR="000A24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1、</w:t>
            </w: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不同廠商投標文件存有筆跡雷同及內容相同+</w:t>
            </w:r>
            <w:r w:rsidR="000A24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2、</w:t>
            </w: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未依規定備具投標文件，致僅餘1家廠商參與價格標減價作業</w:t>
            </w:r>
            <w:r w:rsidRPr="00116EEE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</w:tc>
      </w:tr>
      <w:tr w:rsidR="001C59F9" w:rsidRPr="00116EEE" w:rsidTr="0059734D">
        <w:tc>
          <w:tcPr>
            <w:tcW w:w="1620" w:type="dxa"/>
            <w:shd w:val="clear" w:color="auto" w:fill="D6E3BC" w:themeFill="accent3" w:themeFillTint="66"/>
          </w:tcPr>
          <w:p w:rsidR="001C59F9" w:rsidRPr="002C1725" w:rsidRDefault="001C59F9" w:rsidP="00E324ED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相關令釋</w:t>
            </w:r>
          </w:p>
        </w:tc>
        <w:tc>
          <w:tcPr>
            <w:tcW w:w="7511" w:type="dxa"/>
            <w:shd w:val="clear" w:color="auto" w:fill="D6E3BC" w:themeFill="accent3" w:themeFillTint="66"/>
          </w:tcPr>
          <w:p w:rsidR="001C59F9" w:rsidRPr="00116EEE" w:rsidRDefault="001C59F9" w:rsidP="00C53F20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詳附錄工程會函示(一)、(二)、(三)</w:t>
            </w:r>
          </w:p>
        </w:tc>
      </w:tr>
      <w:tr w:rsidR="001C59F9" w:rsidRPr="00116EEE" w:rsidTr="0059734D">
        <w:tc>
          <w:tcPr>
            <w:tcW w:w="1620" w:type="dxa"/>
            <w:vAlign w:val="center"/>
          </w:tcPr>
          <w:p w:rsidR="001C59F9" w:rsidRPr="002C1725" w:rsidRDefault="001C59F9" w:rsidP="000A24AC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案例</w:t>
            </w:r>
            <w:r w:rsid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(一)</w:t>
            </w:r>
          </w:p>
        </w:tc>
        <w:tc>
          <w:tcPr>
            <w:tcW w:w="7511" w:type="dxa"/>
          </w:tcPr>
          <w:p w:rsidR="001C59F9" w:rsidRDefault="001C59F9" w:rsidP="00116EEE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未依規定備具投標文件，致僅餘1家廠商參與價格標：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投標廠商共3家，其中2家未依規檢附證明文件，遭判定資格不符，致僅餘1家為合格標，經減價後決標。</w:t>
            </w:r>
          </w:p>
          <w:p w:rsidR="001C59F9" w:rsidRDefault="001C59F9" w:rsidP="00B5238F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不同廠商投標文件存有筆跡雷同及內容相同：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投標廠商中，有2家標單筆跡雷同，且3家設備規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格型號及設備型錄內容均相同</w:t>
            </w:r>
            <w:r w:rsidRPr="00116EEE">
              <w:rPr>
                <w:rFonts w:ascii="微軟正黑體" w:eastAsia="微軟正黑體" w:hAnsi="微軟正黑體" w:hint="eastAsia"/>
                <w:sz w:val="28"/>
                <w:szCs w:val="32"/>
              </w:rPr>
              <w:t>，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疑由同一人備具。</w:t>
            </w:r>
          </w:p>
          <w:p w:rsidR="001C59F9" w:rsidRPr="00B5238F" w:rsidRDefault="00B5238F" w:rsidP="00B5238F">
            <w:pPr>
              <w:adjustRightInd w:val="0"/>
              <w:snapToGrid w:val="0"/>
              <w:spacing w:line="500" w:lineRule="exact"/>
              <w:ind w:left="365" w:hangingChars="114" w:hanging="365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5238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✽</w:t>
            </w:r>
            <w:r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審計單位認為</w:t>
            </w:r>
            <w:r w:rsidR="001C59F9"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審標作業欠周妥：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(1)+(2)核屬上開工程會令釋及錯誤行為態樣，且異常情形屬易察覺跡象，機關未依規查證處理，仍予續行決標。</w:t>
            </w:r>
          </w:p>
        </w:tc>
      </w:tr>
      <w:tr w:rsidR="001C59F9" w:rsidRPr="00116EEE" w:rsidTr="0059734D"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2C1725" w:rsidRPr="009E50EC" w:rsidRDefault="002C1725" w:rsidP="000A24AC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lastRenderedPageBreak/>
              <w:t>案例(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二</w:t>
            </w: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7511" w:type="dxa"/>
            <w:tcBorders>
              <w:bottom w:val="single" w:sz="4" w:space="0" w:color="000000" w:themeColor="text1"/>
            </w:tcBorders>
          </w:tcPr>
          <w:p w:rsidR="001C59F9" w:rsidRDefault="001C59F9" w:rsidP="00617E2C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7E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未依規定備具投標文件+最低標未依限說明，致僅餘1家廠商參與價格標：</w:t>
            </w:r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4家廠商投標，其中2家未依規定備具投標文件，及報價低於底價80%廠商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，</w:t>
            </w:r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未依限提出說明而不予決標，</w:t>
            </w:r>
            <w:r w:rsidR="00552C2B">
              <w:rPr>
                <w:rFonts w:ascii="微軟正黑體" w:eastAsia="微軟正黑體" w:hAnsi="微軟正黑體" w:hint="eastAsia"/>
                <w:sz w:val="32"/>
                <w:szCs w:val="32"/>
              </w:rPr>
              <w:t>致</w:t>
            </w:r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僅餘1家廠商參與價格標減價作業。</w:t>
            </w:r>
          </w:p>
          <w:p w:rsidR="00B5238F" w:rsidRDefault="001C59F9" w:rsidP="00B5238F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7E2C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設備規格型錄相同：</w:t>
            </w:r>
            <w:r w:rsidRPr="00617E2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4家投標廠商中，有</w:t>
            </w:r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3家廠商投標文件設備規格型號相同，且有2家所附設備型錄內容雷同。</w:t>
            </w:r>
          </w:p>
          <w:p w:rsidR="001C59F9" w:rsidRPr="00B5238F" w:rsidRDefault="00B5238F" w:rsidP="00B5238F">
            <w:pPr>
              <w:adjustRightInd w:val="0"/>
              <w:snapToGrid w:val="0"/>
              <w:spacing w:line="500" w:lineRule="exact"/>
              <w:ind w:left="365" w:hangingChars="114" w:hanging="365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5238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✽</w:t>
            </w:r>
            <w:r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審計單位認為</w:t>
            </w:r>
            <w:r w:rsidR="001C59F9"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審標作業欠周妥：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(1)+(2)核屬上開工程會令釋及錯誤行為態樣，與工程會95年7月25日</w:t>
            </w:r>
            <w:r w:rsidR="002C1725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工程企字第09500256920號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令釋雷同，且異常情形屬易察覺跡象，機關未依</w:t>
            </w:r>
            <w:r w:rsidR="00AF746E">
              <w:rPr>
                <w:rFonts w:ascii="微軟正黑體" w:eastAsia="微軟正黑體" w:hAnsi="微軟正黑體" w:hint="eastAsia"/>
                <w:sz w:val="32"/>
                <w:szCs w:val="32"/>
              </w:rPr>
              <w:t>相關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規</w:t>
            </w:r>
            <w:r w:rsidR="00AF746E">
              <w:rPr>
                <w:rFonts w:ascii="微軟正黑體" w:eastAsia="微軟正黑體" w:hAnsi="微軟正黑體" w:hint="eastAsia"/>
                <w:sz w:val="32"/>
                <w:szCs w:val="32"/>
              </w:rPr>
              <w:t>定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查證處理，仍予續行決標。</w:t>
            </w:r>
          </w:p>
        </w:tc>
      </w:tr>
      <w:tr w:rsidR="001C59F9" w:rsidRPr="00116EEE" w:rsidTr="0059734D">
        <w:tc>
          <w:tcPr>
            <w:tcW w:w="1620" w:type="dxa"/>
            <w:shd w:val="clear" w:color="auto" w:fill="D6E3BC" w:themeFill="accent3" w:themeFillTint="66"/>
          </w:tcPr>
          <w:p w:rsidR="001C59F9" w:rsidRPr="002C1725" w:rsidRDefault="001C59F9" w:rsidP="002C1725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類型三</w:t>
            </w:r>
          </w:p>
        </w:tc>
        <w:tc>
          <w:tcPr>
            <w:tcW w:w="7511" w:type="dxa"/>
            <w:shd w:val="clear" w:color="auto" w:fill="D6E3BC" w:themeFill="accent3" w:themeFillTint="66"/>
          </w:tcPr>
          <w:p w:rsidR="001C59F9" w:rsidRPr="002C1725" w:rsidRDefault="002C1725" w:rsidP="000A24A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機關辦理公務車租賃採購案</w:t>
            </w:r>
            <w:r w:rsidR="00552C2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  <w:r w:rsidR="000A24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1、</w:t>
            </w:r>
            <w:r w:rsidR="001C59F9"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</w:t>
            </w:r>
            <w:r w:rsidR="003B239F"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覈</w:t>
            </w:r>
            <w:r w:rsidR="001C59F9"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實監督廠商履約+</w:t>
            </w:r>
            <w:r w:rsidR="000A24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2、</w:t>
            </w:r>
            <w:r w:rsidR="001C59F9"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廠商投保證明文件真偽核有疑義</w:t>
            </w:r>
          </w:p>
        </w:tc>
      </w:tr>
      <w:tr w:rsidR="001C59F9" w:rsidRPr="00116EEE" w:rsidTr="0059734D">
        <w:tc>
          <w:tcPr>
            <w:tcW w:w="1620" w:type="dxa"/>
            <w:vAlign w:val="center"/>
          </w:tcPr>
          <w:p w:rsidR="001C59F9" w:rsidRPr="002C1725" w:rsidRDefault="002C1725" w:rsidP="000A24AC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案例</w:t>
            </w:r>
          </w:p>
        </w:tc>
        <w:tc>
          <w:tcPr>
            <w:tcW w:w="7511" w:type="dxa"/>
          </w:tcPr>
          <w:p w:rsidR="0059734D" w:rsidRDefault="001C59F9" w:rsidP="0059734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500" w:lineRule="exact"/>
              <w:ind w:leftChars="0" w:left="507" w:hanging="507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機關未覈實監督廠商履約：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機關未查對得標廠商有無依約辦妥車輛保險，亦未督促將</w:t>
            </w:r>
            <w:r w:rsidR="002C1725">
              <w:rPr>
                <w:rFonts w:ascii="微軟正黑體" w:eastAsia="微軟正黑體" w:hAnsi="微軟正黑體" w:hint="eastAsia"/>
                <w:sz w:val="32"/>
                <w:szCs w:val="32"/>
              </w:rPr>
              <w:t>「</w:t>
            </w:r>
            <w:r w:rsidR="002C1725"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車輛保險單</w:t>
            </w:r>
            <w:r w:rsidR="002C1725">
              <w:rPr>
                <w:rFonts w:ascii="微軟正黑體" w:eastAsia="微軟正黑體" w:hAnsi="微軟正黑體" w:hint="eastAsia"/>
                <w:sz w:val="32"/>
                <w:szCs w:val="32"/>
              </w:rPr>
              <w:t>」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正本及繳費收據等送機關收執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，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履約期間亦未發現保險文件缺漏，要求補正，仍按月查驗計價付款完竣。</w:t>
            </w:r>
          </w:p>
          <w:p w:rsidR="00E53207" w:rsidRPr="0059734D" w:rsidRDefault="00E53207" w:rsidP="0059734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500" w:lineRule="exact"/>
              <w:ind w:leftChars="0" w:left="507" w:hanging="507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9734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廠商投保證明文件真偽核有疑義：</w:t>
            </w:r>
            <w:r w:rsidR="0059734D" w:rsidRPr="0059734D">
              <w:rPr>
                <w:rFonts w:ascii="微軟正黑體" w:eastAsia="微軟正黑體" w:hAnsi="微軟正黑體" w:hint="eastAsia"/>
                <w:sz w:val="32"/>
                <w:szCs w:val="32"/>
              </w:rPr>
              <w:t>得標廠商檢附保險公司開立之「投保證明書」影本，與契約規定尚屬有間；</w:t>
            </w:r>
            <w:r w:rsidRPr="0059734D">
              <w:rPr>
                <w:rFonts w:ascii="微軟正黑體" w:eastAsia="微軟正黑體" w:hAnsi="微軟正黑體" w:hint="eastAsia"/>
                <w:sz w:val="32"/>
                <w:szCs w:val="32"/>
              </w:rPr>
              <w:t>廠商補送之「汽車保險單」與上開「投保證明書」投保內容明顯不同，其交車時檢送「投保證明書」等履約文件之真偽，顯待查證。</w:t>
            </w:r>
          </w:p>
          <w:p w:rsidR="001C59F9" w:rsidRPr="00536911" w:rsidRDefault="001C59F9" w:rsidP="00AF746E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500" w:lineRule="exact"/>
              <w:ind w:leftChars="0" w:left="507" w:hanging="507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3691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lastRenderedPageBreak/>
              <w:t>廠商疑未依約辦妥租賃車輛保險</w:t>
            </w:r>
            <w:r w:rsidR="00AF746E">
              <w:rPr>
                <w:rFonts w:ascii="微軟正黑體" w:eastAsia="微軟正黑體" w:hAnsi="微軟正黑體" w:hint="eastAsia"/>
                <w:sz w:val="32"/>
                <w:szCs w:val="32"/>
              </w:rPr>
              <w:t>：審計單位</w:t>
            </w:r>
            <w:r w:rsidRPr="00536911">
              <w:rPr>
                <w:rFonts w:ascii="微軟正黑體" w:eastAsia="微軟正黑體" w:hAnsi="微軟正黑體" w:hint="eastAsia"/>
                <w:sz w:val="32"/>
                <w:szCs w:val="32"/>
              </w:rPr>
              <w:t>派員查核時，機關始去函要求補送履約期間各年度之保險文件，得標廠商以文件已銷毀而未提供相關資料</w:t>
            </w:r>
            <w:r w:rsidR="00E53207">
              <w:rPr>
                <w:rFonts w:ascii="微軟正黑體" w:eastAsia="微軟正黑體" w:hAnsi="微軟正黑體" w:hint="eastAsia"/>
                <w:sz w:val="32"/>
                <w:szCs w:val="32"/>
              </w:rPr>
              <w:t>，或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補送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之「汽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車保險單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」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未達招標文件規定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投保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標準，且部分未依契約規定投保，疑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未依約辦妥保險契約，以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獲取支付較少保險費之不當利益。</w:t>
            </w:r>
          </w:p>
        </w:tc>
      </w:tr>
    </w:tbl>
    <w:p w:rsidR="004F19D1" w:rsidRPr="002C1725" w:rsidRDefault="004F19D1" w:rsidP="00CC021B">
      <w:pPr>
        <w:widowControl/>
        <w:rPr>
          <w:rFonts w:ascii="微軟正黑體" w:eastAsia="微軟正黑體" w:hAnsi="微軟正黑體"/>
          <w:b/>
          <w:sz w:val="32"/>
        </w:rPr>
      </w:pPr>
      <w:r w:rsidRPr="002C1725">
        <w:rPr>
          <w:rFonts w:ascii="微軟正黑體" w:eastAsia="微軟正黑體" w:hAnsi="微軟正黑體" w:hint="eastAsia"/>
          <w:b/>
          <w:sz w:val="32"/>
        </w:rPr>
        <w:lastRenderedPageBreak/>
        <w:t>附錄</w:t>
      </w:r>
      <w:r w:rsidR="005550B9" w:rsidRPr="002C1725">
        <w:rPr>
          <w:rFonts w:ascii="微軟正黑體" w:eastAsia="微軟正黑體" w:hAnsi="微軟正黑體" w:hint="eastAsia"/>
          <w:b/>
          <w:sz w:val="32"/>
        </w:rPr>
        <w:t>-相關令釋</w:t>
      </w:r>
    </w:p>
    <w:p w:rsidR="00690E6A" w:rsidRPr="00116EEE" w:rsidRDefault="005550B9" w:rsidP="00690E6A">
      <w:pPr>
        <w:pStyle w:val="a4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116EEE">
        <w:rPr>
          <w:rFonts w:ascii="微軟正黑體" w:eastAsia="微軟正黑體" w:hAnsi="微軟正黑體" w:hint="eastAsia"/>
          <w:sz w:val="32"/>
          <w:szCs w:val="32"/>
        </w:rPr>
        <w:t>行政院公共工程委員會(下稱工程會)</w:t>
      </w:r>
      <w:r w:rsidR="007748AB" w:rsidRPr="00116EEE">
        <w:rPr>
          <w:rFonts w:ascii="微軟正黑體" w:eastAsia="微軟正黑體" w:hAnsi="微軟正黑體" w:hint="eastAsia"/>
          <w:sz w:val="32"/>
          <w:szCs w:val="32"/>
        </w:rPr>
        <w:t>91年11月27日工程企字第09100516820號令規定：「機關辦理採購有下列情形之一者，得依政府採購法第50條第1項第5款『不同投標廠商間之投標文件內容有重大異常關聯者』處理：一、投標文件內容由同一人或同一廠商繕寫或備具者......五、其他顯係同一人或同一廠商所為之情形者」</w:t>
      </w:r>
      <w:r w:rsidR="00690E6A" w:rsidRPr="00116EE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90E6A" w:rsidRPr="00116EEE" w:rsidRDefault="007748AB" w:rsidP="00E324ED">
      <w:pPr>
        <w:pStyle w:val="a4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116EEE">
        <w:rPr>
          <w:rFonts w:ascii="微軟正黑體" w:eastAsia="微軟正黑體" w:hAnsi="微軟正黑體" w:hint="eastAsia"/>
          <w:sz w:val="32"/>
          <w:szCs w:val="32"/>
        </w:rPr>
        <w:t>工程會92年6月5日工程企字第09200229070號令頒「政府採購錯誤行為態樣」序號十一、可能有圍標之嫌或宜注意之現象（三）：「......投標文件筆跡雷同、投標文件內容雷同」。</w:t>
      </w:r>
    </w:p>
    <w:p w:rsidR="00C53F20" w:rsidRPr="00116EEE" w:rsidRDefault="00C53F20" w:rsidP="00E324ED">
      <w:pPr>
        <w:pStyle w:val="a4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116EEE">
        <w:rPr>
          <w:rFonts w:ascii="微軟正黑體" w:eastAsia="微軟正黑體" w:hAnsi="微軟正黑體" w:hint="eastAsia"/>
          <w:sz w:val="32"/>
          <w:szCs w:val="32"/>
        </w:rPr>
        <w:t>工程會95年7月25日工程企字第09500256920號令規定：「機關辦理採購，有3家以上合格廠商投標，開標後有2家以上廠商有下列情形之一，致僅餘一家廠商符合招標文件規定者，得依政府採購法第48條第1項第2款『發現有足以影響採購公正之違法或不當行為者』或第50條第1項第7款『其他影響採購公正之違反法令行為』處理：......三、資格、規格或價格文件未附或不符合規定......」。</w:t>
      </w:r>
    </w:p>
    <w:sectPr w:rsidR="00C53F20" w:rsidRPr="00116EEE" w:rsidSect="00FA6AFF">
      <w:footerReference w:type="default" r:id="rId9"/>
      <w:pgSz w:w="11906" w:h="16838" w:code="9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FD" w:rsidRDefault="003169FD" w:rsidP="00E324ED">
      <w:r>
        <w:separator/>
      </w:r>
    </w:p>
  </w:endnote>
  <w:endnote w:type="continuationSeparator" w:id="0">
    <w:p w:rsidR="003169FD" w:rsidRDefault="003169FD" w:rsidP="00E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80"/>
      <w:docPartObj>
        <w:docPartGallery w:val="Page Numbers (Bottom of Page)"/>
        <w:docPartUnique/>
      </w:docPartObj>
    </w:sdtPr>
    <w:sdtEndPr/>
    <w:sdtContent>
      <w:p w:rsidR="002C1725" w:rsidRDefault="00E969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6C0" w:rsidRPr="003C46C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C1725" w:rsidRDefault="002C17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FD" w:rsidRDefault="003169FD" w:rsidP="00E324ED">
      <w:r>
        <w:separator/>
      </w:r>
    </w:p>
  </w:footnote>
  <w:footnote w:type="continuationSeparator" w:id="0">
    <w:p w:rsidR="003169FD" w:rsidRDefault="003169FD" w:rsidP="00E3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61"/>
    <w:multiLevelType w:val="hybridMultilevel"/>
    <w:tmpl w:val="2DBA7F48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F1C76"/>
    <w:multiLevelType w:val="hybridMultilevel"/>
    <w:tmpl w:val="A340564A"/>
    <w:lvl w:ilvl="0" w:tplc="EFFE6DE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C1814"/>
    <w:multiLevelType w:val="hybridMultilevel"/>
    <w:tmpl w:val="80CA4DE4"/>
    <w:lvl w:ilvl="0" w:tplc="2C6A33C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50480"/>
    <w:multiLevelType w:val="hybridMultilevel"/>
    <w:tmpl w:val="35EC0C6E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F114C"/>
    <w:multiLevelType w:val="hybridMultilevel"/>
    <w:tmpl w:val="39E43C1A"/>
    <w:lvl w:ilvl="0" w:tplc="3B3E4D1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1B46A4"/>
    <w:multiLevelType w:val="hybridMultilevel"/>
    <w:tmpl w:val="73B2FD28"/>
    <w:lvl w:ilvl="0" w:tplc="B14428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B6D42"/>
    <w:multiLevelType w:val="hybridMultilevel"/>
    <w:tmpl w:val="C5828B84"/>
    <w:lvl w:ilvl="0" w:tplc="E0EAF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0D75E5"/>
    <w:multiLevelType w:val="hybridMultilevel"/>
    <w:tmpl w:val="7B9A67B6"/>
    <w:lvl w:ilvl="0" w:tplc="27CC0B1A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FB110B"/>
    <w:multiLevelType w:val="hybridMultilevel"/>
    <w:tmpl w:val="B3543E6C"/>
    <w:lvl w:ilvl="0" w:tplc="302096CE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111A31"/>
    <w:multiLevelType w:val="hybridMultilevel"/>
    <w:tmpl w:val="063434B6"/>
    <w:lvl w:ilvl="0" w:tplc="2FD44A2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E125F7"/>
    <w:multiLevelType w:val="hybridMultilevel"/>
    <w:tmpl w:val="A6FA3210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925CC0"/>
    <w:multiLevelType w:val="hybridMultilevel"/>
    <w:tmpl w:val="7FD81608"/>
    <w:lvl w:ilvl="0" w:tplc="15547A5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FB204B"/>
    <w:multiLevelType w:val="hybridMultilevel"/>
    <w:tmpl w:val="14A8F9EA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E353E7"/>
    <w:multiLevelType w:val="hybridMultilevel"/>
    <w:tmpl w:val="18B2E086"/>
    <w:lvl w:ilvl="0" w:tplc="E496072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FC14F6"/>
    <w:multiLevelType w:val="hybridMultilevel"/>
    <w:tmpl w:val="08309462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27178B"/>
    <w:multiLevelType w:val="hybridMultilevel"/>
    <w:tmpl w:val="FB0A5AC4"/>
    <w:lvl w:ilvl="0" w:tplc="923EF720">
      <w:start w:val="1"/>
      <w:numFmt w:val="decimal"/>
      <w:lvlText w:val="(%1)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9D2DED"/>
    <w:multiLevelType w:val="hybridMultilevel"/>
    <w:tmpl w:val="7C4CE1B8"/>
    <w:lvl w:ilvl="0" w:tplc="F9F4C29C">
      <w:start w:val="1"/>
      <w:numFmt w:val="decimalEnclosedCircle"/>
      <w:lvlText w:val="%1"/>
      <w:lvlJc w:val="left"/>
      <w:pPr>
        <w:ind w:left="108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6D45A3D"/>
    <w:multiLevelType w:val="hybridMultilevel"/>
    <w:tmpl w:val="A13265A4"/>
    <w:lvl w:ilvl="0" w:tplc="E27681D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882A4F"/>
    <w:multiLevelType w:val="hybridMultilevel"/>
    <w:tmpl w:val="3CFCEE30"/>
    <w:lvl w:ilvl="0" w:tplc="3E56BBC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C93747"/>
    <w:multiLevelType w:val="hybridMultilevel"/>
    <w:tmpl w:val="A340564A"/>
    <w:lvl w:ilvl="0" w:tplc="EFFE6DE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C36804"/>
    <w:multiLevelType w:val="hybridMultilevel"/>
    <w:tmpl w:val="0A7C83EA"/>
    <w:lvl w:ilvl="0" w:tplc="CA1AC548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1A0A56"/>
    <w:multiLevelType w:val="hybridMultilevel"/>
    <w:tmpl w:val="9FE20A0C"/>
    <w:lvl w:ilvl="0" w:tplc="E0EAF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924D99"/>
    <w:multiLevelType w:val="hybridMultilevel"/>
    <w:tmpl w:val="D5E2BE14"/>
    <w:lvl w:ilvl="0" w:tplc="675ED750">
      <w:start w:val="1"/>
      <w:numFmt w:val="decimalEnclosedCircle"/>
      <w:lvlText w:val="%1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9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16"/>
  </w:num>
  <w:num w:numId="12">
    <w:abstractNumId w:val="22"/>
  </w:num>
  <w:num w:numId="13">
    <w:abstractNumId w:val="20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3"/>
  </w:num>
  <w:num w:numId="19">
    <w:abstractNumId w:val="4"/>
  </w:num>
  <w:num w:numId="20">
    <w:abstractNumId w:val="12"/>
  </w:num>
  <w:num w:numId="21">
    <w:abstractNumId w:val="14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0"/>
    <w:rsid w:val="00047C74"/>
    <w:rsid w:val="00051D1B"/>
    <w:rsid w:val="00067D55"/>
    <w:rsid w:val="000A24AC"/>
    <w:rsid w:val="000B701C"/>
    <w:rsid w:val="000D4343"/>
    <w:rsid w:val="0010004D"/>
    <w:rsid w:val="00100641"/>
    <w:rsid w:val="00104BB8"/>
    <w:rsid w:val="001111CE"/>
    <w:rsid w:val="00116EEE"/>
    <w:rsid w:val="00184A8B"/>
    <w:rsid w:val="001C59F9"/>
    <w:rsid w:val="001D616E"/>
    <w:rsid w:val="001F4E3E"/>
    <w:rsid w:val="00227514"/>
    <w:rsid w:val="002679E7"/>
    <w:rsid w:val="002B60A7"/>
    <w:rsid w:val="002C1725"/>
    <w:rsid w:val="002C42B1"/>
    <w:rsid w:val="003169FD"/>
    <w:rsid w:val="00326D03"/>
    <w:rsid w:val="00337B10"/>
    <w:rsid w:val="003B239F"/>
    <w:rsid w:val="003C46C0"/>
    <w:rsid w:val="003E4FB1"/>
    <w:rsid w:val="004C315E"/>
    <w:rsid w:val="004F19D1"/>
    <w:rsid w:val="00501759"/>
    <w:rsid w:val="005027C5"/>
    <w:rsid w:val="00536911"/>
    <w:rsid w:val="00552C2B"/>
    <w:rsid w:val="005550B9"/>
    <w:rsid w:val="0059734D"/>
    <w:rsid w:val="005B5D05"/>
    <w:rsid w:val="00617E2C"/>
    <w:rsid w:val="00690E6A"/>
    <w:rsid w:val="006E21E0"/>
    <w:rsid w:val="00724885"/>
    <w:rsid w:val="007748AB"/>
    <w:rsid w:val="00790D47"/>
    <w:rsid w:val="00793D37"/>
    <w:rsid w:val="007A2473"/>
    <w:rsid w:val="009025A2"/>
    <w:rsid w:val="0098180E"/>
    <w:rsid w:val="009B6EB8"/>
    <w:rsid w:val="009C38D8"/>
    <w:rsid w:val="009E183D"/>
    <w:rsid w:val="009E50EC"/>
    <w:rsid w:val="00A62980"/>
    <w:rsid w:val="00A7546B"/>
    <w:rsid w:val="00AB3220"/>
    <w:rsid w:val="00AF060B"/>
    <w:rsid w:val="00AF0F8F"/>
    <w:rsid w:val="00AF746E"/>
    <w:rsid w:val="00B47414"/>
    <w:rsid w:val="00B5238F"/>
    <w:rsid w:val="00B75CED"/>
    <w:rsid w:val="00BD331A"/>
    <w:rsid w:val="00BD7132"/>
    <w:rsid w:val="00BE6712"/>
    <w:rsid w:val="00C41D7C"/>
    <w:rsid w:val="00C53F20"/>
    <w:rsid w:val="00CA0584"/>
    <w:rsid w:val="00CC021B"/>
    <w:rsid w:val="00D143B4"/>
    <w:rsid w:val="00D40FD3"/>
    <w:rsid w:val="00DE03BC"/>
    <w:rsid w:val="00E03EA8"/>
    <w:rsid w:val="00E257D2"/>
    <w:rsid w:val="00E324ED"/>
    <w:rsid w:val="00E43F7C"/>
    <w:rsid w:val="00E52675"/>
    <w:rsid w:val="00E53207"/>
    <w:rsid w:val="00E6098F"/>
    <w:rsid w:val="00E6389F"/>
    <w:rsid w:val="00E9698E"/>
    <w:rsid w:val="00EA5C65"/>
    <w:rsid w:val="00F43F72"/>
    <w:rsid w:val="00FA6AFF"/>
    <w:rsid w:val="00FB74FD"/>
    <w:rsid w:val="00FC653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337B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337B10"/>
    <w:pPr>
      <w:ind w:leftChars="200" w:left="480"/>
    </w:pPr>
  </w:style>
  <w:style w:type="table" w:styleId="-3">
    <w:name w:val="Light Grid Accent 3"/>
    <w:basedOn w:val="a1"/>
    <w:uiPriority w:val="62"/>
    <w:rsid w:val="00793D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793D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793D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93D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E3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324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24ED"/>
    <w:rPr>
      <w:sz w:val="20"/>
      <w:szCs w:val="20"/>
    </w:rPr>
  </w:style>
  <w:style w:type="table" w:styleId="1-3">
    <w:name w:val="Medium Shading 1 Accent 3"/>
    <w:basedOn w:val="a1"/>
    <w:uiPriority w:val="63"/>
    <w:rsid w:val="00E324E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E324E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4F19D1"/>
    <w:pPr>
      <w:jc w:val="center"/>
    </w:pPr>
    <w:rPr>
      <w:rFonts w:asciiTheme="minorEastAsia" w:hAnsiTheme="minorEastAsia"/>
      <w:sz w:val="32"/>
      <w:szCs w:val="32"/>
    </w:rPr>
  </w:style>
  <w:style w:type="character" w:customStyle="1" w:styleId="ab">
    <w:name w:val="註釋標題 字元"/>
    <w:basedOn w:val="a0"/>
    <w:link w:val="aa"/>
    <w:uiPriority w:val="99"/>
    <w:rsid w:val="004F19D1"/>
    <w:rPr>
      <w:rFonts w:asciiTheme="minorEastAsia" w:hAnsiTheme="minorEastAsia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4F19D1"/>
    <w:pPr>
      <w:ind w:leftChars="1800" w:left="100"/>
    </w:pPr>
    <w:rPr>
      <w:rFonts w:asciiTheme="minorEastAsia" w:hAnsiTheme="minorEastAsia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4F19D1"/>
    <w:rPr>
      <w:rFonts w:asciiTheme="minorEastAsia" w:hAnsiTheme="minorEastAsia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98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81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337B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337B10"/>
    <w:pPr>
      <w:ind w:leftChars="200" w:left="480"/>
    </w:pPr>
  </w:style>
  <w:style w:type="table" w:styleId="-3">
    <w:name w:val="Light Grid Accent 3"/>
    <w:basedOn w:val="a1"/>
    <w:uiPriority w:val="62"/>
    <w:rsid w:val="00793D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793D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793D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93D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E3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324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24ED"/>
    <w:rPr>
      <w:sz w:val="20"/>
      <w:szCs w:val="20"/>
    </w:rPr>
  </w:style>
  <w:style w:type="table" w:styleId="1-3">
    <w:name w:val="Medium Shading 1 Accent 3"/>
    <w:basedOn w:val="a1"/>
    <w:uiPriority w:val="63"/>
    <w:rsid w:val="00E324E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E324E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4F19D1"/>
    <w:pPr>
      <w:jc w:val="center"/>
    </w:pPr>
    <w:rPr>
      <w:rFonts w:asciiTheme="minorEastAsia" w:hAnsiTheme="minorEastAsia"/>
      <w:sz w:val="32"/>
      <w:szCs w:val="32"/>
    </w:rPr>
  </w:style>
  <w:style w:type="character" w:customStyle="1" w:styleId="ab">
    <w:name w:val="註釋標題 字元"/>
    <w:basedOn w:val="a0"/>
    <w:link w:val="aa"/>
    <w:uiPriority w:val="99"/>
    <w:rsid w:val="004F19D1"/>
    <w:rPr>
      <w:rFonts w:asciiTheme="minorEastAsia" w:hAnsiTheme="minorEastAsia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4F19D1"/>
    <w:pPr>
      <w:ind w:leftChars="1800" w:left="100"/>
    </w:pPr>
    <w:rPr>
      <w:rFonts w:asciiTheme="minorEastAsia" w:hAnsiTheme="minorEastAsia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4F19D1"/>
    <w:rPr>
      <w:rFonts w:asciiTheme="minorEastAsia" w:hAnsiTheme="minorEastAsia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98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8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A086-2D02-407B-BE1A-634EA1A3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aac2179</dc:creator>
  <cp:lastModifiedBy>哈思舜</cp:lastModifiedBy>
  <cp:revision>2</cp:revision>
  <cp:lastPrinted>2020-04-10T02:20:00Z</cp:lastPrinted>
  <dcterms:created xsi:type="dcterms:W3CDTF">2020-04-16T09:49:00Z</dcterms:created>
  <dcterms:modified xsi:type="dcterms:W3CDTF">2020-04-16T09:49:00Z</dcterms:modified>
</cp:coreProperties>
</file>