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B40" w:rsidRPr="006C6B40" w:rsidRDefault="006C6B40" w:rsidP="00AC1582">
      <w:pPr>
        <w:ind w:left="641" w:hangingChars="200" w:hanging="641"/>
        <w:jc w:val="center"/>
        <w:rPr>
          <w:rFonts w:ascii="標楷體" w:eastAsia="標楷體" w:hAnsi="標楷體"/>
          <w:b/>
          <w:sz w:val="32"/>
          <w:szCs w:val="36"/>
        </w:rPr>
      </w:pPr>
    </w:p>
    <w:p w:rsidR="006C6B40" w:rsidRPr="00B90052" w:rsidRDefault="006C6B40" w:rsidP="00B90052">
      <w:pPr>
        <w:ind w:left="961" w:hangingChars="200" w:hanging="961"/>
        <w:jc w:val="center"/>
        <w:rPr>
          <w:rFonts w:ascii="標楷體" w:eastAsia="標楷體" w:hAnsi="標楷體"/>
          <w:b/>
          <w:sz w:val="48"/>
          <w:szCs w:val="48"/>
        </w:rPr>
      </w:pPr>
      <w:proofErr w:type="gramStart"/>
      <w:r w:rsidRPr="00B90052">
        <w:rPr>
          <w:rFonts w:ascii="標楷體" w:eastAsia="標楷體" w:hAnsi="標楷體" w:hint="eastAsia"/>
          <w:b/>
          <w:sz w:val="48"/>
          <w:szCs w:val="48"/>
        </w:rPr>
        <w:t>臺</w:t>
      </w:r>
      <w:proofErr w:type="gramEnd"/>
      <w:r w:rsidRPr="00B90052">
        <w:rPr>
          <w:rFonts w:ascii="標楷體" w:eastAsia="標楷體" w:hAnsi="標楷體" w:hint="eastAsia"/>
          <w:b/>
          <w:sz w:val="48"/>
          <w:szCs w:val="48"/>
        </w:rPr>
        <w:t>東縣衛生局</w:t>
      </w:r>
    </w:p>
    <w:p w:rsidR="006C6B40" w:rsidRPr="00B90052" w:rsidRDefault="006C6B40" w:rsidP="00B90052">
      <w:pPr>
        <w:ind w:left="801" w:hangingChars="200" w:hanging="801"/>
        <w:jc w:val="center"/>
        <w:rPr>
          <w:rFonts w:ascii="標楷體" w:eastAsia="標楷體" w:hAnsi="標楷體"/>
          <w:b/>
          <w:sz w:val="40"/>
          <w:szCs w:val="48"/>
        </w:rPr>
      </w:pPr>
      <w:proofErr w:type="gramStart"/>
      <w:r w:rsidRPr="00B90052">
        <w:rPr>
          <w:rFonts w:ascii="標楷體" w:eastAsia="標楷體" w:hAnsi="標楷體" w:hint="eastAsia"/>
          <w:b/>
          <w:sz w:val="40"/>
          <w:szCs w:val="40"/>
        </w:rPr>
        <w:t>111</w:t>
      </w:r>
      <w:proofErr w:type="gramEnd"/>
      <w:r w:rsidRPr="00B90052">
        <w:rPr>
          <w:rFonts w:ascii="標楷體" w:eastAsia="標楷體" w:hAnsi="標楷體" w:hint="eastAsia"/>
          <w:b/>
          <w:sz w:val="40"/>
          <w:szCs w:val="48"/>
        </w:rPr>
        <w:t>年度推動慢性病預防管理及健康促進整合計畫</w:t>
      </w:r>
    </w:p>
    <w:p w:rsidR="006C6B40" w:rsidRPr="00B90052" w:rsidRDefault="006C6B40" w:rsidP="00B90052">
      <w:pPr>
        <w:ind w:left="801" w:hangingChars="200" w:hanging="801"/>
        <w:jc w:val="center"/>
        <w:rPr>
          <w:rFonts w:ascii="標楷體" w:eastAsia="標楷體" w:hAnsi="標楷體"/>
          <w:b/>
          <w:sz w:val="40"/>
          <w:szCs w:val="40"/>
        </w:rPr>
      </w:pPr>
      <w:r w:rsidRPr="00B90052">
        <w:rPr>
          <w:rFonts w:ascii="標楷體" w:eastAsia="標楷體" w:hAnsi="標楷體" w:hint="eastAsia"/>
          <w:b/>
          <w:sz w:val="40"/>
          <w:szCs w:val="40"/>
        </w:rPr>
        <w:t>申請須知</w:t>
      </w:r>
    </w:p>
    <w:p w:rsidR="00961AC2" w:rsidRPr="006C6B40" w:rsidRDefault="00961AC2" w:rsidP="00AC1582">
      <w:pPr>
        <w:jc w:val="center"/>
        <w:rPr>
          <w:rFonts w:ascii="標楷體" w:eastAsia="標楷體" w:hAnsi="標楷體"/>
          <w:sz w:val="32"/>
          <w:szCs w:val="36"/>
        </w:rPr>
      </w:pPr>
    </w:p>
    <w:p w:rsidR="006C6B40" w:rsidRPr="006C6B40" w:rsidRDefault="006C6B40" w:rsidP="00AC1582">
      <w:pPr>
        <w:jc w:val="center"/>
        <w:rPr>
          <w:rFonts w:ascii="標楷體" w:eastAsia="標楷體" w:hAnsi="標楷體"/>
          <w:sz w:val="32"/>
          <w:szCs w:val="36"/>
        </w:rPr>
      </w:pPr>
    </w:p>
    <w:p w:rsidR="006C6B40" w:rsidRPr="006C6B40" w:rsidRDefault="006C6B40" w:rsidP="00AC1582">
      <w:pPr>
        <w:jc w:val="center"/>
        <w:rPr>
          <w:rFonts w:ascii="標楷體" w:eastAsia="標楷體" w:hAnsi="標楷體"/>
          <w:sz w:val="32"/>
          <w:szCs w:val="36"/>
        </w:rPr>
      </w:pPr>
    </w:p>
    <w:p w:rsidR="006C6B40" w:rsidRPr="006C6B40" w:rsidRDefault="006C6B40" w:rsidP="00AC1582">
      <w:pPr>
        <w:jc w:val="center"/>
        <w:rPr>
          <w:rFonts w:ascii="標楷體" w:eastAsia="標楷體" w:hAnsi="標楷體"/>
          <w:sz w:val="32"/>
          <w:szCs w:val="36"/>
        </w:rPr>
      </w:pPr>
    </w:p>
    <w:p w:rsidR="006C6B40" w:rsidRPr="006C6B40" w:rsidRDefault="006C6B40" w:rsidP="00AC1582">
      <w:pPr>
        <w:jc w:val="center"/>
        <w:rPr>
          <w:rFonts w:ascii="標楷體" w:eastAsia="標楷體" w:hAnsi="標楷體"/>
          <w:sz w:val="32"/>
          <w:szCs w:val="36"/>
        </w:rPr>
      </w:pPr>
    </w:p>
    <w:p w:rsidR="006C6B40" w:rsidRPr="006C6B40" w:rsidRDefault="006C6B40" w:rsidP="00AC1582">
      <w:pPr>
        <w:jc w:val="center"/>
        <w:rPr>
          <w:rFonts w:ascii="標楷體" w:eastAsia="標楷體" w:hAnsi="標楷體"/>
          <w:sz w:val="32"/>
          <w:szCs w:val="36"/>
        </w:rPr>
      </w:pPr>
    </w:p>
    <w:p w:rsidR="006C6B40" w:rsidRPr="006C6B40" w:rsidRDefault="006C6B40" w:rsidP="00AC1582">
      <w:pPr>
        <w:jc w:val="center"/>
        <w:rPr>
          <w:rFonts w:ascii="標楷體" w:eastAsia="標楷體" w:hAnsi="標楷體"/>
          <w:sz w:val="32"/>
          <w:szCs w:val="36"/>
        </w:rPr>
      </w:pPr>
    </w:p>
    <w:p w:rsidR="006C6B40" w:rsidRPr="006C6B40" w:rsidRDefault="006C6B40" w:rsidP="00AC1582">
      <w:pPr>
        <w:jc w:val="center"/>
        <w:rPr>
          <w:rFonts w:ascii="標楷體" w:eastAsia="標楷體" w:hAnsi="標楷體"/>
          <w:sz w:val="32"/>
          <w:szCs w:val="36"/>
        </w:rPr>
      </w:pPr>
    </w:p>
    <w:p w:rsidR="006C6B40" w:rsidRPr="006C6B40" w:rsidRDefault="006C6B40" w:rsidP="00AC1582">
      <w:pPr>
        <w:jc w:val="center"/>
        <w:rPr>
          <w:rFonts w:ascii="標楷體" w:eastAsia="標楷體" w:hAnsi="標楷體"/>
          <w:sz w:val="32"/>
          <w:szCs w:val="36"/>
        </w:rPr>
      </w:pPr>
    </w:p>
    <w:p w:rsidR="006C6B40" w:rsidRPr="006C6B40" w:rsidRDefault="006C6B40" w:rsidP="00AC1582">
      <w:pPr>
        <w:jc w:val="center"/>
        <w:rPr>
          <w:rFonts w:ascii="標楷體" w:eastAsia="標楷體" w:hAnsi="標楷體"/>
          <w:sz w:val="32"/>
          <w:szCs w:val="36"/>
        </w:rPr>
      </w:pPr>
    </w:p>
    <w:p w:rsidR="006C6B40" w:rsidRPr="006C6B40" w:rsidRDefault="006C6B40" w:rsidP="00AC1582">
      <w:pPr>
        <w:jc w:val="center"/>
        <w:rPr>
          <w:rFonts w:ascii="標楷體" w:eastAsia="標楷體" w:hAnsi="標楷體"/>
          <w:sz w:val="32"/>
          <w:szCs w:val="36"/>
        </w:rPr>
      </w:pPr>
    </w:p>
    <w:p w:rsidR="006C6B40" w:rsidRPr="006C6B40" w:rsidRDefault="006C6B40" w:rsidP="00AC1582">
      <w:pPr>
        <w:jc w:val="center"/>
        <w:rPr>
          <w:rFonts w:ascii="標楷體" w:eastAsia="標楷體" w:hAnsi="標楷體"/>
          <w:sz w:val="32"/>
          <w:szCs w:val="36"/>
        </w:rPr>
      </w:pPr>
    </w:p>
    <w:p w:rsidR="006C6B40" w:rsidRPr="006C6B40" w:rsidRDefault="006C6B40" w:rsidP="00AC1582">
      <w:pPr>
        <w:jc w:val="center"/>
        <w:rPr>
          <w:rFonts w:ascii="標楷體" w:eastAsia="標楷體" w:hAnsi="標楷體"/>
          <w:sz w:val="32"/>
          <w:szCs w:val="36"/>
        </w:rPr>
      </w:pPr>
    </w:p>
    <w:p w:rsidR="006C6B40" w:rsidRPr="006C6B40" w:rsidRDefault="006C6B40" w:rsidP="00AC1582">
      <w:pPr>
        <w:jc w:val="center"/>
        <w:rPr>
          <w:rFonts w:ascii="標楷體" w:eastAsia="標楷體" w:hAnsi="標楷體"/>
          <w:sz w:val="32"/>
          <w:szCs w:val="36"/>
        </w:rPr>
      </w:pPr>
    </w:p>
    <w:p w:rsidR="006C6B40" w:rsidRPr="00B90052" w:rsidRDefault="00B90052" w:rsidP="00B90052">
      <w:pPr>
        <w:jc w:val="distribute"/>
        <w:rPr>
          <w:rFonts w:ascii="標楷體" w:eastAsia="標楷體" w:hAnsi="標楷體"/>
          <w:sz w:val="36"/>
          <w:szCs w:val="36"/>
        </w:rPr>
      </w:pPr>
      <w:r w:rsidRPr="00B90052">
        <w:rPr>
          <w:rFonts w:ascii="標楷體" w:eastAsia="標楷體" w:hAnsi="標楷體" w:hint="eastAsia"/>
          <w:sz w:val="36"/>
          <w:szCs w:val="36"/>
        </w:rPr>
        <w:t>中華民國</w:t>
      </w:r>
      <w:r w:rsidR="006C6B40" w:rsidRPr="00B90052">
        <w:rPr>
          <w:rFonts w:ascii="標楷體" w:eastAsia="標楷體" w:hAnsi="標楷體" w:hint="eastAsia"/>
          <w:sz w:val="36"/>
          <w:szCs w:val="36"/>
        </w:rPr>
        <w:t>111年1月</w:t>
      </w:r>
    </w:p>
    <w:p w:rsidR="006C6B40" w:rsidRPr="00AC1582" w:rsidRDefault="006C6B40" w:rsidP="00AC1582">
      <w:pPr>
        <w:pStyle w:val="Default"/>
        <w:jc w:val="center"/>
        <w:rPr>
          <w:rFonts w:hAnsi="標楷體"/>
          <w:b/>
          <w:sz w:val="32"/>
          <w:szCs w:val="32"/>
        </w:rPr>
      </w:pPr>
      <w:r w:rsidRPr="00AC1582">
        <w:rPr>
          <w:rFonts w:hAnsi="標楷體" w:hint="eastAsia"/>
          <w:b/>
          <w:sz w:val="32"/>
          <w:szCs w:val="32"/>
        </w:rPr>
        <w:lastRenderedPageBreak/>
        <w:t>目錄</w:t>
      </w:r>
    </w:p>
    <w:p w:rsidR="006C6B40" w:rsidRPr="003B6794" w:rsidRDefault="006C6B40" w:rsidP="001F7B3C">
      <w:pPr>
        <w:pStyle w:val="Default"/>
        <w:rPr>
          <w:rFonts w:hAnsi="標楷體"/>
          <w:sz w:val="28"/>
          <w:szCs w:val="26"/>
        </w:rPr>
      </w:pPr>
      <w:r w:rsidRPr="003B6794">
        <w:rPr>
          <w:rFonts w:hAnsi="標楷體" w:hint="eastAsia"/>
          <w:sz w:val="28"/>
          <w:szCs w:val="26"/>
        </w:rPr>
        <w:t>壹、背景說明</w:t>
      </w:r>
      <w:r w:rsidRPr="003B6794">
        <w:rPr>
          <w:rFonts w:hAnsi="標楷體"/>
          <w:sz w:val="28"/>
          <w:szCs w:val="26"/>
        </w:rPr>
        <w:t>.....................</w:t>
      </w:r>
      <w:r w:rsidR="003B6794">
        <w:rPr>
          <w:rFonts w:hAnsi="標楷體"/>
          <w:sz w:val="28"/>
          <w:szCs w:val="26"/>
        </w:rPr>
        <w:t>....................</w:t>
      </w:r>
      <w:r w:rsidR="003B6794">
        <w:rPr>
          <w:rFonts w:hAnsi="標楷體" w:hint="eastAsia"/>
          <w:sz w:val="28"/>
          <w:szCs w:val="26"/>
        </w:rPr>
        <w:t>...........</w:t>
      </w:r>
      <w:r w:rsidR="00CE7841">
        <w:rPr>
          <w:rFonts w:hAnsi="標楷體" w:hint="eastAsia"/>
          <w:sz w:val="28"/>
          <w:szCs w:val="26"/>
        </w:rPr>
        <w:t>1</w:t>
      </w:r>
    </w:p>
    <w:p w:rsidR="00CE7841" w:rsidRDefault="006C6B40" w:rsidP="001F7B3C">
      <w:pPr>
        <w:pStyle w:val="Default"/>
        <w:rPr>
          <w:rFonts w:hAnsi="標楷體"/>
          <w:sz w:val="28"/>
          <w:szCs w:val="26"/>
        </w:rPr>
      </w:pPr>
      <w:r w:rsidRPr="003B6794">
        <w:rPr>
          <w:rFonts w:hAnsi="標楷體" w:hint="eastAsia"/>
          <w:sz w:val="28"/>
          <w:szCs w:val="26"/>
        </w:rPr>
        <w:t>貳、</w:t>
      </w:r>
      <w:r w:rsidR="00CE7841">
        <w:rPr>
          <w:rFonts w:hAnsi="標楷體" w:hint="eastAsia"/>
          <w:sz w:val="28"/>
          <w:szCs w:val="26"/>
        </w:rPr>
        <w:t>計畫依據</w:t>
      </w:r>
      <w:r w:rsidR="00CE7841" w:rsidRPr="003B6794">
        <w:rPr>
          <w:rFonts w:hAnsi="標楷體"/>
          <w:sz w:val="28"/>
          <w:szCs w:val="26"/>
        </w:rPr>
        <w:t>....................................</w:t>
      </w:r>
      <w:r w:rsidR="00CE7841">
        <w:rPr>
          <w:rFonts w:hAnsi="標楷體"/>
          <w:sz w:val="28"/>
          <w:szCs w:val="26"/>
        </w:rPr>
        <w:t>............</w:t>
      </w:r>
      <w:r w:rsidR="00CE7841">
        <w:rPr>
          <w:rFonts w:hAnsi="標楷體" w:hint="eastAsia"/>
          <w:sz w:val="28"/>
          <w:szCs w:val="26"/>
        </w:rPr>
        <w:t>....</w:t>
      </w:r>
      <w:r w:rsidR="00CE7841">
        <w:rPr>
          <w:rFonts w:hAnsi="標楷體"/>
          <w:sz w:val="28"/>
          <w:szCs w:val="26"/>
        </w:rPr>
        <w:t>3</w:t>
      </w:r>
    </w:p>
    <w:p w:rsidR="006C6B40" w:rsidRPr="003B6794" w:rsidRDefault="00CE7841" w:rsidP="001F7B3C">
      <w:pPr>
        <w:pStyle w:val="Default"/>
        <w:rPr>
          <w:rFonts w:hAnsi="標楷體"/>
          <w:sz w:val="28"/>
          <w:szCs w:val="26"/>
        </w:rPr>
      </w:pPr>
      <w:r>
        <w:rPr>
          <w:rFonts w:hAnsi="標楷體" w:hint="eastAsia"/>
          <w:sz w:val="28"/>
          <w:szCs w:val="26"/>
        </w:rPr>
        <w:t>參、</w:t>
      </w:r>
      <w:r w:rsidR="006C6B40" w:rsidRPr="003B6794">
        <w:rPr>
          <w:rFonts w:hAnsi="標楷體" w:hint="eastAsia"/>
          <w:sz w:val="28"/>
          <w:szCs w:val="26"/>
        </w:rPr>
        <w:t>計畫目標</w:t>
      </w:r>
      <w:r w:rsidR="006C6B40" w:rsidRPr="003B6794">
        <w:rPr>
          <w:rFonts w:hAnsi="標楷體"/>
          <w:sz w:val="28"/>
          <w:szCs w:val="26"/>
        </w:rPr>
        <w:t xml:space="preserve"> ....................................</w:t>
      </w:r>
      <w:r w:rsidR="003B6794">
        <w:rPr>
          <w:rFonts w:hAnsi="標楷體"/>
          <w:sz w:val="28"/>
          <w:szCs w:val="26"/>
        </w:rPr>
        <w:t>............</w:t>
      </w:r>
      <w:r w:rsidR="003B6794">
        <w:rPr>
          <w:rFonts w:hAnsi="標楷體" w:hint="eastAsia"/>
          <w:sz w:val="28"/>
          <w:szCs w:val="26"/>
        </w:rPr>
        <w:t>.</w:t>
      </w:r>
      <w:r>
        <w:rPr>
          <w:rFonts w:hAnsi="標楷體" w:hint="eastAsia"/>
          <w:sz w:val="28"/>
          <w:szCs w:val="26"/>
        </w:rPr>
        <w:t>..</w:t>
      </w:r>
      <w:r>
        <w:rPr>
          <w:rFonts w:hAnsi="標楷體"/>
          <w:sz w:val="28"/>
          <w:szCs w:val="26"/>
        </w:rPr>
        <w:t>3</w:t>
      </w:r>
    </w:p>
    <w:p w:rsidR="006C6B40" w:rsidRPr="003B6794" w:rsidRDefault="00CE7841" w:rsidP="001F7B3C">
      <w:pPr>
        <w:pStyle w:val="Default"/>
        <w:rPr>
          <w:rFonts w:hAnsi="標楷體"/>
          <w:sz w:val="28"/>
          <w:szCs w:val="26"/>
        </w:rPr>
      </w:pPr>
      <w:r>
        <w:rPr>
          <w:rFonts w:hAnsi="標楷體" w:hint="eastAsia"/>
          <w:sz w:val="28"/>
          <w:szCs w:val="26"/>
        </w:rPr>
        <w:t>肆</w:t>
      </w:r>
      <w:r w:rsidR="006C6B40" w:rsidRPr="003B6794">
        <w:rPr>
          <w:rFonts w:hAnsi="標楷體" w:hint="eastAsia"/>
          <w:sz w:val="28"/>
          <w:szCs w:val="26"/>
        </w:rPr>
        <w:t>、預期成效</w:t>
      </w:r>
      <w:r w:rsidR="006C6B40" w:rsidRPr="003B6794">
        <w:rPr>
          <w:rFonts w:hAnsi="標楷體"/>
          <w:sz w:val="28"/>
          <w:szCs w:val="26"/>
        </w:rPr>
        <w:t xml:space="preserve"> ..................................</w:t>
      </w:r>
      <w:r w:rsidR="003B6794">
        <w:rPr>
          <w:rFonts w:hAnsi="標楷體"/>
          <w:sz w:val="28"/>
          <w:szCs w:val="26"/>
        </w:rPr>
        <w:t>...............</w:t>
      </w:r>
      <w:r w:rsidR="004D393E">
        <w:rPr>
          <w:rFonts w:hAnsi="標楷體" w:hint="eastAsia"/>
          <w:sz w:val="28"/>
          <w:szCs w:val="26"/>
        </w:rPr>
        <w:t>..5</w:t>
      </w:r>
    </w:p>
    <w:p w:rsidR="006C6B40" w:rsidRPr="003B6794" w:rsidRDefault="00CE7841" w:rsidP="001F7B3C">
      <w:pPr>
        <w:pStyle w:val="Default"/>
        <w:rPr>
          <w:rFonts w:hAnsi="標楷體"/>
          <w:sz w:val="28"/>
          <w:szCs w:val="26"/>
        </w:rPr>
      </w:pPr>
      <w:r>
        <w:rPr>
          <w:rFonts w:hAnsi="標楷體" w:hint="eastAsia"/>
          <w:sz w:val="28"/>
          <w:szCs w:val="26"/>
        </w:rPr>
        <w:t>伍</w:t>
      </w:r>
      <w:r w:rsidR="006C6B40" w:rsidRPr="003B6794">
        <w:rPr>
          <w:rFonts w:hAnsi="標楷體" w:hint="eastAsia"/>
          <w:sz w:val="28"/>
          <w:szCs w:val="26"/>
        </w:rPr>
        <w:t>、執行期間</w:t>
      </w:r>
      <w:r w:rsidR="006C6B40" w:rsidRPr="003B6794">
        <w:rPr>
          <w:rFonts w:hAnsi="標楷體"/>
          <w:sz w:val="28"/>
          <w:szCs w:val="26"/>
        </w:rPr>
        <w:t xml:space="preserve"> ..................................................</w:t>
      </w:r>
      <w:r w:rsidR="003B6794">
        <w:rPr>
          <w:rFonts w:hAnsi="標楷體" w:hint="eastAsia"/>
          <w:sz w:val="28"/>
          <w:szCs w:val="26"/>
        </w:rPr>
        <w:t>.</w:t>
      </w:r>
      <w:r w:rsidR="004D393E">
        <w:rPr>
          <w:rFonts w:hAnsi="標楷體" w:cs="Times New Roman" w:hint="eastAsia"/>
          <w:sz w:val="28"/>
          <w:szCs w:val="26"/>
        </w:rPr>
        <w:t>9</w:t>
      </w:r>
    </w:p>
    <w:p w:rsidR="006C6B40" w:rsidRPr="003B6794" w:rsidRDefault="00CE7841" w:rsidP="001F7B3C">
      <w:pPr>
        <w:pStyle w:val="Default"/>
        <w:rPr>
          <w:rFonts w:hAnsi="標楷體" w:cs="Times New Roman"/>
          <w:sz w:val="28"/>
          <w:szCs w:val="26"/>
        </w:rPr>
      </w:pPr>
      <w:r>
        <w:rPr>
          <w:rFonts w:hAnsi="標楷體" w:hint="eastAsia"/>
          <w:sz w:val="28"/>
          <w:szCs w:val="26"/>
        </w:rPr>
        <w:t>陸</w:t>
      </w:r>
      <w:r w:rsidR="006C6B40" w:rsidRPr="003B6794">
        <w:rPr>
          <w:rFonts w:hAnsi="標楷體" w:hint="eastAsia"/>
          <w:sz w:val="28"/>
          <w:szCs w:val="26"/>
        </w:rPr>
        <w:t>、申請方式與補助原則</w:t>
      </w:r>
      <w:r w:rsidR="006C6B40" w:rsidRPr="003B6794">
        <w:rPr>
          <w:rFonts w:hAnsi="標楷體"/>
          <w:sz w:val="28"/>
          <w:szCs w:val="26"/>
        </w:rPr>
        <w:t xml:space="preserve"> ...................................</w:t>
      </w:r>
      <w:r w:rsidR="003B6794">
        <w:rPr>
          <w:rFonts w:hAnsi="標楷體"/>
          <w:sz w:val="28"/>
          <w:szCs w:val="26"/>
        </w:rPr>
        <w:t>....</w:t>
      </w:r>
      <w:r w:rsidR="004D393E">
        <w:rPr>
          <w:rFonts w:hAnsi="標楷體" w:hint="eastAsia"/>
          <w:sz w:val="28"/>
          <w:szCs w:val="26"/>
        </w:rPr>
        <w:t>..</w:t>
      </w:r>
      <w:r w:rsidR="004D393E">
        <w:rPr>
          <w:rFonts w:hAnsi="標楷體" w:cs="Times New Roman" w:hint="eastAsia"/>
          <w:sz w:val="28"/>
          <w:szCs w:val="26"/>
        </w:rPr>
        <w:t>9</w:t>
      </w:r>
    </w:p>
    <w:p w:rsidR="006C6B40" w:rsidRPr="003B6794" w:rsidRDefault="00CE7841" w:rsidP="001F7B3C">
      <w:pPr>
        <w:pStyle w:val="Default"/>
        <w:rPr>
          <w:rFonts w:hAnsi="標楷體" w:cs="Times New Roman"/>
          <w:sz w:val="28"/>
          <w:szCs w:val="26"/>
        </w:rPr>
      </w:pPr>
      <w:proofErr w:type="gramStart"/>
      <w:r>
        <w:rPr>
          <w:rFonts w:hAnsi="標楷體" w:hint="eastAsia"/>
          <w:sz w:val="28"/>
          <w:szCs w:val="26"/>
        </w:rPr>
        <w:t>柒</w:t>
      </w:r>
      <w:proofErr w:type="gramEnd"/>
      <w:r w:rsidR="006C6B40" w:rsidRPr="003B6794">
        <w:rPr>
          <w:rFonts w:hAnsi="標楷體" w:hint="eastAsia"/>
          <w:sz w:val="28"/>
          <w:szCs w:val="26"/>
        </w:rPr>
        <w:t>、</w:t>
      </w:r>
      <w:r w:rsidR="004D393E" w:rsidRPr="004D393E">
        <w:rPr>
          <w:rFonts w:hAnsi="標楷體" w:hint="eastAsia"/>
          <w:sz w:val="28"/>
          <w:szCs w:val="26"/>
        </w:rPr>
        <w:t>成果報告格式及繳交期限</w:t>
      </w:r>
      <w:r w:rsidR="006C6B40" w:rsidRPr="003B6794">
        <w:rPr>
          <w:rFonts w:hAnsi="標楷體"/>
          <w:sz w:val="28"/>
          <w:szCs w:val="26"/>
        </w:rPr>
        <w:t>...............................</w:t>
      </w:r>
      <w:r w:rsidR="003B6794">
        <w:rPr>
          <w:rFonts w:hAnsi="標楷體"/>
          <w:sz w:val="28"/>
          <w:szCs w:val="26"/>
        </w:rPr>
        <w:t>.</w:t>
      </w:r>
      <w:r w:rsidR="004D393E">
        <w:rPr>
          <w:rFonts w:hAnsi="標楷體" w:hint="eastAsia"/>
          <w:sz w:val="28"/>
          <w:szCs w:val="26"/>
        </w:rPr>
        <w:t>.....</w:t>
      </w:r>
      <w:r w:rsidR="004D393E">
        <w:rPr>
          <w:rFonts w:hAnsi="標楷體" w:cs="Times New Roman"/>
          <w:sz w:val="28"/>
          <w:szCs w:val="26"/>
        </w:rPr>
        <w:t>14</w:t>
      </w:r>
    </w:p>
    <w:p w:rsidR="006C6B40" w:rsidRPr="003B6794" w:rsidRDefault="004D393E" w:rsidP="001F7B3C">
      <w:pPr>
        <w:pStyle w:val="Default"/>
        <w:rPr>
          <w:rFonts w:hAnsi="標楷體" w:cs="Times New Roman"/>
          <w:sz w:val="28"/>
          <w:szCs w:val="26"/>
        </w:rPr>
      </w:pPr>
      <w:r>
        <w:rPr>
          <w:rFonts w:hAnsi="標楷體" w:hint="eastAsia"/>
          <w:sz w:val="28"/>
          <w:szCs w:val="26"/>
        </w:rPr>
        <w:t>捌、注意事項</w:t>
      </w:r>
      <w:r w:rsidR="006C6B40" w:rsidRPr="003B6794">
        <w:rPr>
          <w:rFonts w:hAnsi="標楷體"/>
          <w:sz w:val="28"/>
          <w:szCs w:val="26"/>
        </w:rPr>
        <w:t>...........................................</w:t>
      </w:r>
      <w:r w:rsidR="003B6794">
        <w:rPr>
          <w:rFonts w:hAnsi="標楷體"/>
          <w:sz w:val="28"/>
          <w:szCs w:val="26"/>
        </w:rPr>
        <w:t>...</w:t>
      </w:r>
      <w:r>
        <w:rPr>
          <w:rFonts w:hAnsi="標楷體" w:hint="eastAsia"/>
          <w:sz w:val="28"/>
          <w:szCs w:val="26"/>
        </w:rPr>
        <w:t>.....15</w:t>
      </w:r>
    </w:p>
    <w:p w:rsidR="00DC6365" w:rsidRDefault="006C6B40" w:rsidP="00DC6365">
      <w:pPr>
        <w:pStyle w:val="Default"/>
        <w:ind w:firstLineChars="202" w:firstLine="566"/>
        <w:rPr>
          <w:rFonts w:hAnsi="標楷體"/>
          <w:color w:val="000000" w:themeColor="text1"/>
          <w:sz w:val="28"/>
          <w:szCs w:val="26"/>
        </w:rPr>
      </w:pPr>
      <w:r w:rsidRPr="00DC6365">
        <w:rPr>
          <w:rFonts w:hAnsi="標楷體" w:hint="eastAsia"/>
          <w:color w:val="000000" w:themeColor="text1"/>
          <w:sz w:val="28"/>
          <w:szCs w:val="26"/>
        </w:rPr>
        <w:t>附件</w:t>
      </w:r>
      <w:r w:rsidRPr="00DC6365">
        <w:rPr>
          <w:rFonts w:hAnsi="標楷體" w:cs="Times New Roman"/>
          <w:color w:val="000000" w:themeColor="text1"/>
          <w:sz w:val="28"/>
          <w:szCs w:val="26"/>
        </w:rPr>
        <w:t>1</w:t>
      </w:r>
      <w:r w:rsidRPr="00DC6365">
        <w:rPr>
          <w:rFonts w:hAnsi="標楷體" w:hint="eastAsia"/>
          <w:color w:val="000000" w:themeColor="text1"/>
          <w:sz w:val="28"/>
          <w:szCs w:val="26"/>
        </w:rPr>
        <w:t>：計畫書格式</w:t>
      </w:r>
    </w:p>
    <w:p w:rsidR="00DC6365" w:rsidRDefault="006C6B40" w:rsidP="00DC6365">
      <w:pPr>
        <w:pStyle w:val="Default"/>
        <w:ind w:firstLineChars="202" w:firstLine="566"/>
        <w:rPr>
          <w:rFonts w:hAnsi="標楷體"/>
          <w:color w:val="000000" w:themeColor="text1"/>
          <w:sz w:val="28"/>
          <w:szCs w:val="26"/>
        </w:rPr>
      </w:pPr>
      <w:r w:rsidRPr="00DC6365">
        <w:rPr>
          <w:rFonts w:hAnsi="標楷體" w:hint="eastAsia"/>
          <w:color w:val="000000" w:themeColor="text1"/>
          <w:sz w:val="28"/>
          <w:szCs w:val="26"/>
        </w:rPr>
        <w:t>附件</w:t>
      </w:r>
      <w:r w:rsidRPr="00DC6365">
        <w:rPr>
          <w:rFonts w:hAnsi="標楷體" w:cs="Times New Roman"/>
          <w:color w:val="000000" w:themeColor="text1"/>
          <w:sz w:val="28"/>
          <w:szCs w:val="26"/>
        </w:rPr>
        <w:t>2</w:t>
      </w:r>
      <w:r w:rsidRPr="00DC6365">
        <w:rPr>
          <w:rFonts w:hAnsi="標楷體" w:hint="eastAsia"/>
          <w:color w:val="000000" w:themeColor="text1"/>
          <w:sz w:val="28"/>
          <w:szCs w:val="26"/>
        </w:rPr>
        <w:t>：經費編列表</w:t>
      </w:r>
    </w:p>
    <w:p w:rsidR="00AF1949" w:rsidRDefault="00AF1949" w:rsidP="00AF1949">
      <w:pPr>
        <w:pStyle w:val="Default"/>
        <w:ind w:firstLineChars="202" w:firstLine="566"/>
        <w:rPr>
          <w:rFonts w:hAnsi="標楷體"/>
          <w:color w:val="000000" w:themeColor="text1"/>
          <w:sz w:val="28"/>
          <w:szCs w:val="26"/>
        </w:rPr>
      </w:pPr>
      <w:r>
        <w:rPr>
          <w:rFonts w:hAnsi="標楷體" w:hint="eastAsia"/>
          <w:color w:val="000000" w:themeColor="text1"/>
          <w:sz w:val="28"/>
          <w:szCs w:val="26"/>
        </w:rPr>
        <w:t>附件3</w:t>
      </w:r>
      <w:r w:rsidRPr="00DC6365">
        <w:rPr>
          <w:rFonts w:hAnsi="標楷體" w:hint="eastAsia"/>
          <w:color w:val="000000" w:themeColor="text1"/>
          <w:sz w:val="28"/>
          <w:szCs w:val="26"/>
        </w:rPr>
        <w:t>：</w:t>
      </w:r>
      <w:r w:rsidRPr="00AF1949">
        <w:rPr>
          <w:rFonts w:hAnsi="標楷體" w:hint="eastAsia"/>
          <w:color w:val="000000" w:themeColor="text1"/>
          <w:sz w:val="28"/>
          <w:szCs w:val="26"/>
        </w:rPr>
        <w:t>經費編列基準及使用範圍</w:t>
      </w:r>
    </w:p>
    <w:p w:rsidR="00DC6365" w:rsidRPr="00DC6365" w:rsidRDefault="006C6B40" w:rsidP="00DC6365">
      <w:pPr>
        <w:pStyle w:val="Default"/>
        <w:ind w:firstLineChars="202" w:firstLine="566"/>
        <w:rPr>
          <w:rFonts w:hAnsi="標楷體"/>
          <w:color w:val="000000" w:themeColor="text1"/>
          <w:sz w:val="28"/>
          <w:szCs w:val="26"/>
        </w:rPr>
      </w:pPr>
      <w:r w:rsidRPr="00DC6365">
        <w:rPr>
          <w:rFonts w:hAnsi="標楷體" w:hint="eastAsia"/>
          <w:color w:val="000000" w:themeColor="text1"/>
          <w:sz w:val="28"/>
          <w:szCs w:val="26"/>
        </w:rPr>
        <w:t>附件</w:t>
      </w:r>
      <w:r w:rsidR="00AF1949">
        <w:rPr>
          <w:rFonts w:hAnsi="標楷體" w:cs="Times New Roman" w:hint="eastAsia"/>
          <w:color w:val="000000" w:themeColor="text1"/>
          <w:sz w:val="28"/>
          <w:szCs w:val="26"/>
        </w:rPr>
        <w:t>4</w:t>
      </w:r>
      <w:r w:rsidRPr="00DC6365">
        <w:rPr>
          <w:rFonts w:hAnsi="標楷體" w:hint="eastAsia"/>
          <w:color w:val="000000" w:themeColor="text1"/>
          <w:sz w:val="28"/>
          <w:szCs w:val="26"/>
        </w:rPr>
        <w:t>：收支明細表</w:t>
      </w:r>
    </w:p>
    <w:p w:rsidR="00DC6365" w:rsidRDefault="006C6B40" w:rsidP="00DC6365">
      <w:pPr>
        <w:pStyle w:val="Default"/>
        <w:ind w:firstLineChars="202" w:firstLine="566"/>
        <w:rPr>
          <w:rFonts w:hAnsi="標楷體"/>
          <w:color w:val="000000" w:themeColor="text1"/>
          <w:sz w:val="28"/>
          <w:szCs w:val="26"/>
        </w:rPr>
      </w:pPr>
      <w:r w:rsidRPr="00DC6365">
        <w:rPr>
          <w:rFonts w:hAnsi="標楷體" w:hint="eastAsia"/>
          <w:color w:val="000000" w:themeColor="text1"/>
          <w:sz w:val="28"/>
          <w:szCs w:val="26"/>
        </w:rPr>
        <w:t>附件</w:t>
      </w:r>
      <w:r w:rsidR="00AF1949">
        <w:rPr>
          <w:rFonts w:hAnsi="標楷體" w:cs="Times New Roman" w:hint="eastAsia"/>
          <w:color w:val="000000" w:themeColor="text1"/>
          <w:sz w:val="28"/>
          <w:szCs w:val="26"/>
        </w:rPr>
        <w:t>5</w:t>
      </w:r>
      <w:r w:rsidRPr="00DC6365">
        <w:rPr>
          <w:rFonts w:hAnsi="標楷體" w:hint="eastAsia"/>
          <w:color w:val="000000" w:themeColor="text1"/>
          <w:sz w:val="28"/>
          <w:szCs w:val="26"/>
        </w:rPr>
        <w:t>：期中</w:t>
      </w:r>
      <w:r w:rsidR="00753B53">
        <w:rPr>
          <w:rFonts w:hAnsi="標楷體" w:hint="eastAsia"/>
          <w:color w:val="000000" w:themeColor="text1"/>
          <w:sz w:val="28"/>
          <w:szCs w:val="26"/>
        </w:rPr>
        <w:t>/年度成果報告格式</w:t>
      </w:r>
    </w:p>
    <w:p w:rsidR="00331FF7" w:rsidRPr="00DC6365" w:rsidRDefault="00331FF7" w:rsidP="00DC6365">
      <w:pPr>
        <w:pStyle w:val="Default"/>
        <w:ind w:firstLineChars="202" w:firstLine="566"/>
        <w:rPr>
          <w:rFonts w:hAnsi="標楷體" w:cs="Times New Roman"/>
          <w:color w:val="000000" w:themeColor="text1"/>
          <w:sz w:val="28"/>
          <w:szCs w:val="26"/>
        </w:rPr>
      </w:pPr>
      <w:r>
        <w:rPr>
          <w:rFonts w:hAnsi="標楷體" w:hint="eastAsia"/>
          <w:color w:val="000000" w:themeColor="text1"/>
          <w:sz w:val="28"/>
          <w:szCs w:val="26"/>
        </w:rPr>
        <w:t>附件</w:t>
      </w:r>
      <w:r w:rsidR="00753B53">
        <w:rPr>
          <w:rFonts w:hAnsi="標楷體" w:hint="eastAsia"/>
          <w:color w:val="000000" w:themeColor="text1"/>
          <w:sz w:val="28"/>
          <w:szCs w:val="26"/>
        </w:rPr>
        <w:t>6</w:t>
      </w:r>
      <w:r w:rsidR="00D57C03" w:rsidRPr="00DC6365">
        <w:rPr>
          <w:rFonts w:hAnsi="標楷體" w:hint="eastAsia"/>
          <w:color w:val="000000" w:themeColor="text1"/>
          <w:sz w:val="28"/>
          <w:szCs w:val="26"/>
        </w:rPr>
        <w:t>：</w:t>
      </w:r>
      <w:r w:rsidR="00CD67C0" w:rsidRPr="00CD67C0">
        <w:rPr>
          <w:rFonts w:hAnsi="標楷體" w:hint="eastAsia"/>
          <w:color w:val="000000" w:themeColor="text1"/>
          <w:sz w:val="28"/>
          <w:szCs w:val="26"/>
        </w:rPr>
        <w:t>計畫目標執行情形季報表</w:t>
      </w:r>
    </w:p>
    <w:p w:rsidR="00733587" w:rsidRPr="00DC6365" w:rsidRDefault="00733587" w:rsidP="00DC6365">
      <w:pPr>
        <w:pStyle w:val="Default"/>
        <w:ind w:firstLineChars="202" w:firstLine="566"/>
        <w:rPr>
          <w:rFonts w:hAnsi="標楷體"/>
          <w:color w:val="000000" w:themeColor="text1"/>
          <w:sz w:val="28"/>
          <w:szCs w:val="26"/>
        </w:rPr>
      </w:pPr>
      <w:r w:rsidRPr="00DC6365">
        <w:rPr>
          <w:rFonts w:hAnsi="標楷體" w:cs="Times New Roman" w:hint="eastAsia"/>
          <w:color w:val="000000" w:themeColor="text1"/>
          <w:sz w:val="28"/>
          <w:szCs w:val="26"/>
        </w:rPr>
        <w:t>附件</w:t>
      </w:r>
      <w:r w:rsidR="00753B53">
        <w:rPr>
          <w:rFonts w:hAnsi="標楷體" w:cs="Times New Roman" w:hint="eastAsia"/>
          <w:color w:val="000000" w:themeColor="text1"/>
          <w:sz w:val="28"/>
          <w:szCs w:val="26"/>
        </w:rPr>
        <w:t>7</w:t>
      </w:r>
      <w:r w:rsidR="00D57C03" w:rsidRPr="00DC6365">
        <w:rPr>
          <w:rFonts w:hAnsi="標楷體" w:hint="eastAsia"/>
          <w:color w:val="000000" w:themeColor="text1"/>
          <w:sz w:val="28"/>
          <w:szCs w:val="26"/>
        </w:rPr>
        <w:t>：</w:t>
      </w:r>
      <w:r w:rsidRPr="00DC6365">
        <w:rPr>
          <w:rFonts w:hAnsi="標楷體"/>
          <w:color w:val="000000" w:themeColor="text1"/>
          <w:sz w:val="28"/>
          <w:szCs w:val="26"/>
        </w:rPr>
        <w:t>衛生福利部國民</w:t>
      </w:r>
      <w:proofErr w:type="gramStart"/>
      <w:r w:rsidRPr="00DC6365">
        <w:rPr>
          <w:rFonts w:hAnsi="標楷體"/>
          <w:color w:val="000000" w:themeColor="text1"/>
          <w:sz w:val="28"/>
          <w:szCs w:val="26"/>
        </w:rPr>
        <w:t>健康署</w:t>
      </w:r>
      <w:proofErr w:type="gramEnd"/>
      <w:r w:rsidRPr="00DC6365">
        <w:rPr>
          <w:rFonts w:hAnsi="標楷體"/>
          <w:color w:val="000000" w:themeColor="text1"/>
          <w:sz w:val="28"/>
          <w:szCs w:val="26"/>
        </w:rPr>
        <w:t>-醫院</w:t>
      </w:r>
      <w:proofErr w:type="gramStart"/>
      <w:r w:rsidRPr="00DC6365">
        <w:rPr>
          <w:rFonts w:hAnsi="標楷體"/>
          <w:color w:val="000000" w:themeColor="text1"/>
          <w:sz w:val="28"/>
          <w:szCs w:val="26"/>
        </w:rPr>
        <w:t>節能減碳年度</w:t>
      </w:r>
      <w:proofErr w:type="gramEnd"/>
      <w:r w:rsidRPr="00DC6365">
        <w:rPr>
          <w:rFonts w:hAnsi="標楷體"/>
          <w:color w:val="000000" w:themeColor="text1"/>
          <w:sz w:val="28"/>
          <w:szCs w:val="26"/>
        </w:rPr>
        <w:t>填報資料</w:t>
      </w:r>
    </w:p>
    <w:p w:rsidR="006C6B40" w:rsidRPr="003B6794" w:rsidRDefault="006C6B40" w:rsidP="00AC1582">
      <w:pPr>
        <w:widowControl/>
        <w:jc w:val="center"/>
        <w:rPr>
          <w:rFonts w:ascii="標楷體" w:eastAsia="標楷體" w:hAnsi="標楷體" w:cs="標楷體"/>
          <w:color w:val="000000"/>
          <w:kern w:val="0"/>
          <w:sz w:val="28"/>
          <w:szCs w:val="26"/>
        </w:rPr>
      </w:pPr>
      <w:r w:rsidRPr="003B6794">
        <w:rPr>
          <w:rFonts w:ascii="標楷體" w:eastAsia="標楷體" w:hAnsi="標楷體" w:cs="標楷體"/>
          <w:color w:val="000000"/>
          <w:kern w:val="0"/>
          <w:sz w:val="28"/>
          <w:szCs w:val="26"/>
        </w:rPr>
        <w:br w:type="page"/>
      </w:r>
    </w:p>
    <w:p w:rsidR="009A2C99" w:rsidRDefault="009A2C99" w:rsidP="00AC1582">
      <w:pPr>
        <w:autoSpaceDE w:val="0"/>
        <w:autoSpaceDN w:val="0"/>
        <w:adjustRightInd w:val="0"/>
        <w:jc w:val="center"/>
        <w:rPr>
          <w:rFonts w:ascii="標楷體" w:eastAsia="標楷體" w:hAnsi="Calibri" w:cs="標楷體"/>
          <w:b/>
          <w:color w:val="000000"/>
          <w:kern w:val="0"/>
          <w:sz w:val="32"/>
          <w:szCs w:val="32"/>
        </w:rPr>
        <w:sectPr w:rsidR="009A2C99" w:rsidSect="006C6B40">
          <w:pgSz w:w="11906" w:h="16838"/>
          <w:pgMar w:top="1418" w:right="1418" w:bottom="1418" w:left="1418" w:header="851" w:footer="992" w:gutter="0"/>
          <w:cols w:space="425"/>
          <w:docGrid w:type="lines" w:linePitch="360"/>
        </w:sectPr>
      </w:pPr>
    </w:p>
    <w:p w:rsidR="006C6B40" w:rsidRPr="006C6B40" w:rsidRDefault="006C6B40" w:rsidP="00AC1582">
      <w:pPr>
        <w:autoSpaceDE w:val="0"/>
        <w:autoSpaceDN w:val="0"/>
        <w:adjustRightInd w:val="0"/>
        <w:jc w:val="center"/>
        <w:rPr>
          <w:rFonts w:ascii="標楷體" w:eastAsia="標楷體" w:hAnsi="Calibri" w:cs="標楷體"/>
          <w:b/>
          <w:color w:val="000000"/>
          <w:kern w:val="0"/>
          <w:sz w:val="32"/>
          <w:szCs w:val="32"/>
        </w:rPr>
      </w:pPr>
      <w:proofErr w:type="gramStart"/>
      <w:r w:rsidRPr="006C6B40">
        <w:rPr>
          <w:rFonts w:ascii="標楷體" w:eastAsia="標楷體" w:hAnsi="Calibri" w:cs="標楷體" w:hint="eastAsia"/>
          <w:b/>
          <w:color w:val="000000"/>
          <w:kern w:val="0"/>
          <w:sz w:val="32"/>
          <w:szCs w:val="32"/>
        </w:rPr>
        <w:lastRenderedPageBreak/>
        <w:t>臺</w:t>
      </w:r>
      <w:proofErr w:type="gramEnd"/>
      <w:r w:rsidRPr="006C6B40">
        <w:rPr>
          <w:rFonts w:ascii="標楷體" w:eastAsia="標楷體" w:hAnsi="Calibri" w:cs="標楷體" w:hint="eastAsia"/>
          <w:b/>
          <w:color w:val="000000"/>
          <w:kern w:val="0"/>
          <w:sz w:val="32"/>
          <w:szCs w:val="32"/>
        </w:rPr>
        <w:t>東縣衛生局</w:t>
      </w:r>
    </w:p>
    <w:p w:rsidR="006C6B40" w:rsidRPr="006C6B40" w:rsidRDefault="006C6B40" w:rsidP="00AC1582">
      <w:pPr>
        <w:autoSpaceDE w:val="0"/>
        <w:autoSpaceDN w:val="0"/>
        <w:adjustRightInd w:val="0"/>
        <w:jc w:val="center"/>
        <w:rPr>
          <w:rFonts w:ascii="標楷體" w:eastAsia="標楷體" w:hAnsi="Times New Roman" w:cs="標楷體"/>
          <w:b/>
          <w:color w:val="000000"/>
          <w:kern w:val="0"/>
          <w:sz w:val="32"/>
          <w:szCs w:val="32"/>
        </w:rPr>
      </w:pPr>
      <w:proofErr w:type="gramStart"/>
      <w:r w:rsidRPr="006C6B40">
        <w:rPr>
          <w:rFonts w:ascii="Times New Roman" w:eastAsia="標楷體" w:hAnsi="Times New Roman" w:cs="Times New Roman"/>
          <w:b/>
          <w:bCs/>
          <w:color w:val="000000"/>
          <w:kern w:val="0"/>
          <w:sz w:val="32"/>
          <w:szCs w:val="32"/>
        </w:rPr>
        <w:t>111</w:t>
      </w:r>
      <w:proofErr w:type="gramEnd"/>
      <w:r w:rsidR="00AC1582" w:rsidRPr="00AC1582">
        <w:rPr>
          <w:rFonts w:ascii="標楷體" w:eastAsia="標楷體" w:hAnsi="Times New Roman" w:cs="標楷體" w:hint="eastAsia"/>
          <w:b/>
          <w:color w:val="000000"/>
          <w:kern w:val="0"/>
          <w:sz w:val="32"/>
          <w:szCs w:val="32"/>
        </w:rPr>
        <w:t>年度「推動慢性病預防管理及健康促進整合計畫」申請</w:t>
      </w:r>
      <w:r w:rsidRPr="006C6B40">
        <w:rPr>
          <w:rFonts w:ascii="標楷體" w:eastAsia="標楷體" w:hAnsi="Times New Roman" w:cs="標楷體" w:hint="eastAsia"/>
          <w:b/>
          <w:color w:val="000000"/>
          <w:kern w:val="0"/>
          <w:sz w:val="32"/>
          <w:szCs w:val="32"/>
        </w:rPr>
        <w:t>須知</w:t>
      </w:r>
    </w:p>
    <w:p w:rsidR="00AC1582" w:rsidRDefault="00AC1582" w:rsidP="00AC1582">
      <w:pPr>
        <w:autoSpaceDE w:val="0"/>
        <w:autoSpaceDN w:val="0"/>
        <w:adjustRightInd w:val="0"/>
        <w:rPr>
          <w:rFonts w:ascii="標楷體" w:eastAsia="標楷體" w:hAnsi="Times New Roman" w:cs="標楷體"/>
          <w:kern w:val="0"/>
          <w:sz w:val="28"/>
          <w:szCs w:val="28"/>
        </w:rPr>
      </w:pPr>
    </w:p>
    <w:p w:rsidR="006C6B40" w:rsidRPr="006C6B40" w:rsidRDefault="006C6B40" w:rsidP="00AC1582">
      <w:pPr>
        <w:autoSpaceDE w:val="0"/>
        <w:autoSpaceDN w:val="0"/>
        <w:adjustRightInd w:val="0"/>
        <w:rPr>
          <w:rFonts w:ascii="標楷體" w:eastAsia="標楷體" w:hAnsi="Times New Roman" w:cs="標楷體"/>
          <w:b/>
          <w:kern w:val="0"/>
          <w:sz w:val="28"/>
          <w:szCs w:val="26"/>
        </w:rPr>
      </w:pPr>
      <w:r w:rsidRPr="006C6B40">
        <w:rPr>
          <w:rFonts w:ascii="標楷體" w:eastAsia="標楷體" w:hAnsi="Times New Roman" w:cs="標楷體" w:hint="eastAsia"/>
          <w:b/>
          <w:kern w:val="0"/>
          <w:sz w:val="28"/>
          <w:szCs w:val="26"/>
        </w:rPr>
        <w:t>壹、背景說明</w:t>
      </w:r>
    </w:p>
    <w:p w:rsidR="00C21BF1" w:rsidRPr="00C21BF1" w:rsidRDefault="00AC1582" w:rsidP="00BC63BA">
      <w:pPr>
        <w:widowControl/>
        <w:ind w:firstLineChars="202" w:firstLine="566"/>
        <w:rPr>
          <w:rFonts w:ascii="標楷體" w:eastAsia="標楷體" w:hAnsi="標楷體" w:cs="Times New Roman"/>
          <w:b/>
          <w:sz w:val="28"/>
          <w:szCs w:val="28"/>
        </w:rPr>
      </w:pPr>
      <w:r w:rsidRPr="001F7B3C">
        <w:rPr>
          <w:rFonts w:ascii="標楷體" w:eastAsia="標楷體" w:hAnsi="標楷體"/>
          <w:sz w:val="28"/>
          <w:szCs w:val="26"/>
        </w:rPr>
        <w:t>鑒於慢性疾病與人口老化已對整體醫療支出造成沉重的負擔，</w:t>
      </w:r>
      <w:r w:rsidRPr="001F7B3C">
        <w:rPr>
          <w:rFonts w:ascii="標楷體" w:eastAsia="標楷體" w:hAnsi="標楷體" w:hint="eastAsia"/>
          <w:sz w:val="28"/>
          <w:szCs w:val="26"/>
        </w:rPr>
        <w:t>國民</w:t>
      </w:r>
      <w:proofErr w:type="gramStart"/>
      <w:r w:rsidRPr="001F7B3C">
        <w:rPr>
          <w:rFonts w:ascii="標楷體" w:eastAsia="標楷體" w:hAnsi="標楷體" w:hint="eastAsia"/>
          <w:sz w:val="28"/>
          <w:szCs w:val="26"/>
        </w:rPr>
        <w:t>健康署</w:t>
      </w:r>
      <w:proofErr w:type="gramEnd"/>
      <w:r w:rsidRPr="001F7B3C">
        <w:rPr>
          <w:rFonts w:ascii="標楷體" w:eastAsia="標楷體" w:hAnsi="標楷體"/>
          <w:sz w:val="28"/>
          <w:szCs w:val="26"/>
        </w:rPr>
        <w:t>自91年起開始推動健康促進醫院業務，強化醫院對健康促進及慢性疾病管理，106年配合WHO健康促進醫院國際網絡新版評核標準，將臺灣醫療環境之特色如友善環境、無</w:t>
      </w:r>
      <w:proofErr w:type="gramStart"/>
      <w:r w:rsidRPr="001F7B3C">
        <w:rPr>
          <w:rFonts w:ascii="標楷體" w:eastAsia="標楷體" w:hAnsi="標楷體"/>
          <w:sz w:val="28"/>
          <w:szCs w:val="26"/>
        </w:rPr>
        <w:t>菸</w:t>
      </w:r>
      <w:proofErr w:type="gramEnd"/>
      <w:r w:rsidRPr="001F7B3C">
        <w:rPr>
          <w:rFonts w:ascii="標楷體" w:eastAsia="標楷體" w:hAnsi="標楷體"/>
          <w:sz w:val="28"/>
          <w:szCs w:val="26"/>
        </w:rPr>
        <w:t>及</w:t>
      </w:r>
      <w:proofErr w:type="gramStart"/>
      <w:r w:rsidRPr="001F7B3C">
        <w:rPr>
          <w:rFonts w:ascii="標楷體" w:eastAsia="標楷體" w:hAnsi="標楷體"/>
          <w:sz w:val="28"/>
          <w:szCs w:val="26"/>
        </w:rPr>
        <w:t>節能減碳等</w:t>
      </w:r>
      <w:proofErr w:type="gramEnd"/>
      <w:r w:rsidRPr="001F7B3C">
        <w:rPr>
          <w:rFonts w:ascii="標楷體" w:eastAsia="標楷體" w:hAnsi="標楷體"/>
          <w:sz w:val="28"/>
          <w:szCs w:val="26"/>
        </w:rPr>
        <w:t>納入，訂定健康醫院認證，另從健康環境、服務提供、健康促進及社區合作等，發展出具臺灣特色的健康照護機構認證，有系統建立各健康照護機構（如醫院、衛生所／健康服務中心</w:t>
      </w:r>
      <w:r w:rsidR="00115303">
        <w:rPr>
          <w:rFonts w:ascii="標楷體" w:eastAsia="標楷體" w:hAnsi="標楷體"/>
          <w:sz w:val="28"/>
          <w:szCs w:val="26"/>
        </w:rPr>
        <w:t>、長照機構、診所及藥局等）成為健康永續服務場域，並透過醫療端與</w:t>
      </w:r>
      <w:r w:rsidR="00115303">
        <w:rPr>
          <w:rFonts w:ascii="標楷體" w:eastAsia="標楷體" w:hAnsi="標楷體" w:hint="eastAsia"/>
          <w:sz w:val="28"/>
          <w:szCs w:val="26"/>
        </w:rPr>
        <w:t>國民</w:t>
      </w:r>
      <w:proofErr w:type="gramStart"/>
      <w:r w:rsidR="00115303">
        <w:rPr>
          <w:rFonts w:ascii="標楷體" w:eastAsia="標楷體" w:hAnsi="標楷體" w:hint="eastAsia"/>
          <w:sz w:val="28"/>
          <w:szCs w:val="26"/>
        </w:rPr>
        <w:t>健康</w:t>
      </w:r>
      <w:r w:rsidRPr="001F7B3C">
        <w:rPr>
          <w:rFonts w:ascii="標楷體" w:eastAsia="標楷體" w:hAnsi="標楷體"/>
          <w:sz w:val="28"/>
          <w:szCs w:val="26"/>
        </w:rPr>
        <w:t>署</w:t>
      </w:r>
      <w:proofErr w:type="gramEnd"/>
      <w:r w:rsidRPr="001F7B3C">
        <w:rPr>
          <w:rFonts w:ascii="標楷體" w:eastAsia="標楷體" w:hAnsi="標楷體"/>
          <w:sz w:val="28"/>
          <w:szCs w:val="26"/>
        </w:rPr>
        <w:t>預防衰弱服務網（</w:t>
      </w:r>
      <w:r w:rsidR="00BC63BA">
        <w:rPr>
          <w:rFonts w:ascii="標楷體" w:eastAsia="標楷體" w:hAnsi="標楷體"/>
          <w:sz w:val="28"/>
          <w:szCs w:val="26"/>
        </w:rPr>
        <w:t>HUB</w:t>
      </w:r>
      <w:r w:rsidRPr="001F7B3C">
        <w:rPr>
          <w:rFonts w:ascii="標楷體" w:eastAsia="標楷體" w:hAnsi="標楷體"/>
          <w:sz w:val="28"/>
          <w:szCs w:val="26"/>
        </w:rPr>
        <w:t>計畫）或社區其他資源適當之轉銜，讓民眾返家後亦能得到持續性照護服務；</w:t>
      </w:r>
      <w:proofErr w:type="gramStart"/>
      <w:r w:rsidRPr="001F7B3C">
        <w:rPr>
          <w:rFonts w:ascii="標楷體" w:eastAsia="標楷體" w:hAnsi="標楷體"/>
          <w:sz w:val="28"/>
          <w:szCs w:val="26"/>
        </w:rPr>
        <w:t>另</w:t>
      </w:r>
      <w:proofErr w:type="gramEnd"/>
      <w:r w:rsidRPr="001F7B3C">
        <w:rPr>
          <w:rFonts w:ascii="標楷體" w:eastAsia="標楷體" w:hAnsi="標楷體"/>
          <w:sz w:val="28"/>
          <w:szCs w:val="26"/>
        </w:rPr>
        <w:t>，我國於100年加入全球無</w:t>
      </w:r>
      <w:proofErr w:type="gramStart"/>
      <w:r w:rsidRPr="001F7B3C">
        <w:rPr>
          <w:rFonts w:ascii="標楷體" w:eastAsia="標楷體" w:hAnsi="標楷體"/>
          <w:sz w:val="28"/>
          <w:szCs w:val="26"/>
        </w:rPr>
        <w:t>菸</w:t>
      </w:r>
      <w:proofErr w:type="gramEnd"/>
      <w:r w:rsidRPr="001F7B3C">
        <w:rPr>
          <w:rFonts w:ascii="標楷體" w:eastAsia="標楷體" w:hAnsi="標楷體"/>
          <w:sz w:val="28"/>
          <w:szCs w:val="26"/>
        </w:rPr>
        <w:t>健康照護服務網絡 （Global Network for Tobacco Free Healthcare Services, GNTH），成為該</w:t>
      </w:r>
      <w:proofErr w:type="gramStart"/>
      <w:r w:rsidRPr="001F7B3C">
        <w:rPr>
          <w:rFonts w:ascii="標楷體" w:eastAsia="標楷體" w:hAnsi="標楷體"/>
          <w:sz w:val="28"/>
          <w:szCs w:val="26"/>
        </w:rPr>
        <w:t>網絡下</w:t>
      </w:r>
      <w:proofErr w:type="gramEnd"/>
      <w:r w:rsidRPr="001F7B3C">
        <w:rPr>
          <w:rFonts w:ascii="標楷體" w:eastAsia="標楷體" w:hAnsi="標楷體"/>
          <w:sz w:val="28"/>
          <w:szCs w:val="26"/>
        </w:rPr>
        <w:t>，第一個亞太地區網絡，至108年全</w:t>
      </w:r>
      <w:proofErr w:type="gramStart"/>
      <w:r w:rsidRPr="001F7B3C">
        <w:rPr>
          <w:rFonts w:ascii="標楷體" w:eastAsia="標楷體" w:hAnsi="標楷體"/>
          <w:sz w:val="28"/>
          <w:szCs w:val="26"/>
        </w:rPr>
        <w:t>臺</w:t>
      </w:r>
      <w:proofErr w:type="gramEnd"/>
      <w:r w:rsidRPr="001F7B3C">
        <w:rPr>
          <w:rFonts w:ascii="標楷體" w:eastAsia="標楷體" w:hAnsi="標楷體"/>
          <w:sz w:val="28"/>
          <w:szCs w:val="26"/>
        </w:rPr>
        <w:t>已有213家醫院加入成為網絡會員，並有27家醫院獲得該網絡之國際金獎認證。為網絡會員醫院能持續依 GNTH 之認證標準條文辦理，提升戒菸服務品質，也落實無</w:t>
      </w:r>
      <w:proofErr w:type="gramStart"/>
      <w:r w:rsidRPr="001F7B3C">
        <w:rPr>
          <w:rFonts w:ascii="標楷體" w:eastAsia="標楷體" w:hAnsi="標楷體"/>
          <w:sz w:val="28"/>
          <w:szCs w:val="26"/>
        </w:rPr>
        <w:t>菸</w:t>
      </w:r>
      <w:proofErr w:type="gramEnd"/>
      <w:r w:rsidRPr="001F7B3C">
        <w:rPr>
          <w:rFonts w:ascii="標楷體" w:eastAsia="標楷體" w:hAnsi="標楷體"/>
          <w:sz w:val="28"/>
          <w:szCs w:val="26"/>
        </w:rPr>
        <w:t>環境，經由提升衛生局及轄下健康照護機構慢性疾病管理及專業服務量能，共同推動各項健康促進服務之業務，並透過衛生局協</w:t>
      </w:r>
      <w:r w:rsidRPr="001F7B3C">
        <w:rPr>
          <w:rFonts w:ascii="標楷體" w:eastAsia="標楷體" w:hAnsi="標楷體"/>
          <w:sz w:val="28"/>
          <w:szCs w:val="26"/>
        </w:rPr>
        <w:lastRenderedPageBreak/>
        <w:t>助建立因地制宜的個案管理服務模式。經分析108年成健服務結果，55個</w:t>
      </w:r>
      <w:proofErr w:type="gramStart"/>
      <w:r w:rsidRPr="001F7B3C">
        <w:rPr>
          <w:rFonts w:ascii="標楷體" w:eastAsia="標楷體" w:hAnsi="標楷體"/>
          <w:sz w:val="28"/>
          <w:szCs w:val="26"/>
        </w:rPr>
        <w:t>原鄉其血壓</w:t>
      </w:r>
      <w:proofErr w:type="gramEnd"/>
      <w:r w:rsidRPr="001F7B3C">
        <w:rPr>
          <w:rFonts w:ascii="標楷體" w:eastAsia="標楷體" w:hAnsi="標楷體"/>
          <w:sz w:val="28"/>
          <w:szCs w:val="26"/>
        </w:rPr>
        <w:t>異常率為 43.26%、血糖異常率20.99%、血脂異常率 32.07%，均高於全國35.71%、15.87%、28.36%。因原住民族特有的傳統文化背景與生活習性，三高相關危險因子：如吸菸、飲酒、嚼檳榔，於原住民地區其盛行率也較全體國人高；</w:t>
      </w:r>
      <w:proofErr w:type="gramStart"/>
      <w:r w:rsidRPr="001F7B3C">
        <w:rPr>
          <w:rFonts w:ascii="標楷體" w:eastAsia="標楷體" w:hAnsi="標楷體"/>
          <w:sz w:val="28"/>
          <w:szCs w:val="26"/>
        </w:rPr>
        <w:t>此外，</w:t>
      </w:r>
      <w:proofErr w:type="gramEnd"/>
      <w:r w:rsidRPr="001F7B3C">
        <w:rPr>
          <w:rFonts w:ascii="標楷體" w:eastAsia="標楷體" w:hAnsi="標楷體"/>
          <w:sz w:val="28"/>
          <w:szCs w:val="26"/>
        </w:rPr>
        <w:t>原鄉由於幅員廣闊、交通不便，民眾</w:t>
      </w:r>
      <w:proofErr w:type="gramStart"/>
      <w:r w:rsidRPr="001F7B3C">
        <w:rPr>
          <w:rFonts w:ascii="標楷體" w:eastAsia="標楷體" w:hAnsi="標楷體"/>
          <w:sz w:val="28"/>
          <w:szCs w:val="26"/>
        </w:rPr>
        <w:t>健康識能</w:t>
      </w:r>
      <w:proofErr w:type="gramEnd"/>
      <w:r w:rsidRPr="001F7B3C">
        <w:rPr>
          <w:rFonts w:ascii="標楷體" w:eastAsia="標楷體" w:hAnsi="標楷體"/>
          <w:sz w:val="28"/>
          <w:szCs w:val="26"/>
        </w:rPr>
        <w:t>不佳且醫療資源缺乏，民眾就醫不便，致使原住民族三高防治及慢性疾病照護有待提升。</w:t>
      </w:r>
      <w:proofErr w:type="gramStart"/>
      <w:r w:rsidR="001F7B3C">
        <w:rPr>
          <w:rFonts w:ascii="標楷體" w:eastAsia="標楷體" w:hAnsi="標楷體" w:hint="eastAsia"/>
          <w:sz w:val="28"/>
          <w:szCs w:val="26"/>
        </w:rPr>
        <w:t>爰</w:t>
      </w:r>
      <w:proofErr w:type="gramEnd"/>
      <w:r w:rsidR="001F7B3C">
        <w:rPr>
          <w:rFonts w:ascii="標楷體" w:eastAsia="標楷體" w:hAnsi="標楷體" w:hint="eastAsia"/>
          <w:sz w:val="28"/>
          <w:szCs w:val="26"/>
        </w:rPr>
        <w:t>此，</w:t>
      </w:r>
      <w:r w:rsidR="001F7B3C" w:rsidRPr="001F7B3C">
        <w:rPr>
          <w:rFonts w:ascii="標楷體" w:eastAsia="標楷體" w:hAnsi="標楷體" w:hint="eastAsia"/>
          <w:sz w:val="28"/>
          <w:szCs w:val="26"/>
        </w:rPr>
        <w:t>鼓勵</w:t>
      </w:r>
      <w:r w:rsidR="001F7B3C">
        <w:rPr>
          <w:rFonts w:ascii="標楷體" w:eastAsia="標楷體" w:hAnsi="標楷體" w:hint="eastAsia"/>
          <w:sz w:val="28"/>
          <w:szCs w:val="26"/>
        </w:rPr>
        <w:t>本縣健康照護機構</w:t>
      </w:r>
      <w:r w:rsidR="001F7B3C" w:rsidRPr="001F7B3C">
        <w:rPr>
          <w:rFonts w:ascii="標楷體" w:eastAsia="標楷體" w:hAnsi="標楷體" w:hint="eastAsia"/>
          <w:sz w:val="28"/>
          <w:szCs w:val="26"/>
        </w:rPr>
        <w:t>結合並活化醫療體系的資源，強化健康促進業務推展及與社區資源服務連結，共同打造以民眾為中心之環境，提供長者可近性、全面性、有品質、有效率、重視高齡者並能回應性別和年齡差異之健康照護服務，以持續推動健康促進工作之照護服務。</w:t>
      </w:r>
      <w:r w:rsidR="001F7B3C" w:rsidRPr="001F7B3C">
        <w:rPr>
          <w:rFonts w:ascii="標楷體" w:eastAsia="標楷體" w:hAnsi="標楷體"/>
          <w:sz w:val="28"/>
          <w:szCs w:val="26"/>
        </w:rPr>
        <w:cr/>
      </w:r>
      <w:r w:rsidR="006C6B40" w:rsidRPr="006C6B40">
        <w:rPr>
          <w:rFonts w:ascii="標楷體" w:eastAsia="標楷體" w:hAnsi="標楷體" w:cs="Times New Roman"/>
          <w:color w:val="0000FF"/>
          <w:sz w:val="28"/>
          <w:szCs w:val="28"/>
        </w:rPr>
        <w:br w:type="page"/>
      </w:r>
      <w:r w:rsidR="006C6B40" w:rsidRPr="006C6B40">
        <w:rPr>
          <w:rFonts w:ascii="標楷體" w:eastAsia="標楷體" w:hAnsi="標楷體" w:cs="Times New Roman" w:hint="eastAsia"/>
          <w:b/>
          <w:sz w:val="28"/>
          <w:szCs w:val="28"/>
        </w:rPr>
        <w:lastRenderedPageBreak/>
        <w:t>貳、</w:t>
      </w:r>
      <w:r w:rsidR="00C21BF1" w:rsidRPr="00FB4CE4">
        <w:rPr>
          <w:rFonts w:ascii="標楷體" w:eastAsia="標楷體" w:hAnsi="標楷體" w:cs="Times New Roman" w:hint="eastAsia"/>
          <w:b/>
          <w:sz w:val="28"/>
          <w:szCs w:val="28"/>
        </w:rPr>
        <w:t>計畫依據</w:t>
      </w:r>
    </w:p>
    <w:p w:rsidR="00C21BF1" w:rsidRPr="00C21BF1" w:rsidRDefault="00C21BF1" w:rsidP="00C21BF1">
      <w:pPr>
        <w:widowControl/>
        <w:rPr>
          <w:rFonts w:ascii="標楷體" w:eastAsia="標楷體" w:hAnsi="標楷體" w:cs="Times New Roman"/>
          <w:sz w:val="28"/>
          <w:szCs w:val="28"/>
        </w:rPr>
      </w:pPr>
      <w:r w:rsidRPr="00C21BF1">
        <w:rPr>
          <w:rFonts w:ascii="標楷體" w:eastAsia="標楷體" w:hAnsi="標楷體" w:cs="Times New Roman" w:hint="eastAsia"/>
          <w:sz w:val="28"/>
          <w:szCs w:val="28"/>
        </w:rPr>
        <w:t>依據衛生福利部國民</w:t>
      </w:r>
      <w:proofErr w:type="gramStart"/>
      <w:r w:rsidRPr="00C21BF1">
        <w:rPr>
          <w:rFonts w:ascii="標楷體" w:eastAsia="標楷體" w:hAnsi="標楷體" w:cs="Times New Roman" w:hint="eastAsia"/>
          <w:sz w:val="28"/>
          <w:szCs w:val="28"/>
        </w:rPr>
        <w:t>健康署</w:t>
      </w:r>
      <w:r w:rsidR="003B6794">
        <w:rPr>
          <w:rFonts w:ascii="標楷體" w:eastAsia="標楷體" w:hAnsi="標楷體" w:cs="Times New Roman" w:hint="eastAsia"/>
          <w:sz w:val="28"/>
          <w:szCs w:val="28"/>
        </w:rPr>
        <w:t>110</w:t>
      </w:r>
      <w:r w:rsidRPr="00C21BF1">
        <w:rPr>
          <w:rFonts w:ascii="標楷體" w:eastAsia="標楷體" w:hAnsi="標楷體" w:cs="Times New Roman" w:hint="eastAsia"/>
          <w:sz w:val="28"/>
          <w:szCs w:val="28"/>
        </w:rPr>
        <w:t>年</w:t>
      </w:r>
      <w:r w:rsidR="003B6794">
        <w:rPr>
          <w:rFonts w:ascii="標楷體" w:eastAsia="標楷體" w:hAnsi="標楷體" w:cs="Times New Roman" w:hint="eastAsia"/>
          <w:sz w:val="28"/>
          <w:szCs w:val="28"/>
        </w:rPr>
        <w:t>12</w:t>
      </w:r>
      <w:r w:rsidRPr="00C21BF1">
        <w:rPr>
          <w:rFonts w:ascii="標楷體" w:eastAsia="標楷體" w:hAnsi="標楷體" w:cs="Times New Roman" w:hint="eastAsia"/>
          <w:sz w:val="28"/>
          <w:szCs w:val="28"/>
        </w:rPr>
        <w:t>月</w:t>
      </w:r>
      <w:r w:rsidR="003B6794">
        <w:rPr>
          <w:rFonts w:ascii="標楷體" w:eastAsia="標楷體" w:hAnsi="標楷體" w:cs="Times New Roman" w:hint="eastAsia"/>
          <w:sz w:val="28"/>
          <w:szCs w:val="28"/>
        </w:rPr>
        <w:t>21</w:t>
      </w:r>
      <w:r w:rsidRPr="00C21BF1">
        <w:rPr>
          <w:rFonts w:ascii="標楷體" w:eastAsia="標楷體" w:hAnsi="標楷體" w:cs="Times New Roman" w:hint="eastAsia"/>
          <w:sz w:val="28"/>
          <w:szCs w:val="28"/>
        </w:rPr>
        <w:t>日國健企字</w:t>
      </w:r>
      <w:proofErr w:type="gramEnd"/>
      <w:r w:rsidRPr="00C21BF1">
        <w:rPr>
          <w:rFonts w:ascii="標楷體" w:eastAsia="標楷體" w:hAnsi="標楷體" w:cs="Times New Roman" w:hint="eastAsia"/>
          <w:sz w:val="28"/>
          <w:szCs w:val="28"/>
        </w:rPr>
        <w:t>第1101460708</w:t>
      </w:r>
    </w:p>
    <w:p w:rsidR="00C21BF1" w:rsidRPr="00C21BF1" w:rsidRDefault="00C21BF1" w:rsidP="00C21BF1">
      <w:pPr>
        <w:widowControl/>
        <w:rPr>
          <w:rFonts w:ascii="標楷體" w:eastAsia="標楷體" w:hAnsi="標楷體" w:cs="Times New Roman"/>
          <w:sz w:val="28"/>
          <w:szCs w:val="28"/>
        </w:rPr>
      </w:pPr>
      <w:r w:rsidRPr="00C21BF1">
        <w:rPr>
          <w:rFonts w:ascii="標楷體" w:eastAsia="標楷體" w:hAnsi="標楷體" w:cs="Times New Roman" w:hint="eastAsia"/>
          <w:sz w:val="28"/>
          <w:szCs w:val="28"/>
        </w:rPr>
        <w:t>號函核定。</w:t>
      </w:r>
    </w:p>
    <w:p w:rsidR="006C6B40" w:rsidRPr="006C6B40" w:rsidRDefault="003B6794" w:rsidP="001F7B3C">
      <w:pPr>
        <w:widowControl/>
        <w:rPr>
          <w:rFonts w:ascii="標楷體" w:eastAsia="標楷體" w:hAnsi="標楷體" w:cs="Times New Roman"/>
          <w:sz w:val="28"/>
          <w:szCs w:val="28"/>
        </w:rPr>
      </w:pPr>
      <w:r w:rsidRPr="00FB4CE4">
        <w:rPr>
          <w:rFonts w:ascii="標楷體" w:eastAsia="標楷體" w:hAnsi="標楷體" w:cs="Times New Roman" w:hint="eastAsia"/>
          <w:b/>
          <w:sz w:val="28"/>
          <w:szCs w:val="28"/>
        </w:rPr>
        <w:t>參、</w:t>
      </w:r>
      <w:r w:rsidR="00C21BF1" w:rsidRPr="00FB4CE4">
        <w:rPr>
          <w:rFonts w:ascii="標楷體" w:eastAsia="標楷體" w:hAnsi="標楷體" w:cs="Times New Roman" w:hint="eastAsia"/>
          <w:b/>
          <w:sz w:val="28"/>
          <w:szCs w:val="28"/>
        </w:rPr>
        <w:t>計畫目標</w:t>
      </w:r>
    </w:p>
    <w:p w:rsidR="00B90052" w:rsidRDefault="006C6B40" w:rsidP="003D24DF">
      <w:pPr>
        <w:autoSpaceDE w:val="0"/>
        <w:autoSpaceDN w:val="0"/>
        <w:adjustRightInd w:val="0"/>
        <w:spacing w:after="169"/>
        <w:ind w:leftChars="296" w:left="1273" w:hangingChars="201" w:hanging="563"/>
        <w:jc w:val="both"/>
        <w:rPr>
          <w:rFonts w:ascii="標楷體" w:eastAsia="標楷體" w:hAnsi="Times New Roman" w:cs="標楷體"/>
          <w:color w:val="000000"/>
          <w:kern w:val="0"/>
          <w:sz w:val="28"/>
          <w:szCs w:val="28"/>
        </w:rPr>
      </w:pPr>
      <w:r w:rsidRPr="006C6B40">
        <w:rPr>
          <w:rFonts w:ascii="標楷體" w:eastAsia="標楷體" w:hAnsi="Times New Roman" w:cs="標楷體" w:hint="eastAsia"/>
          <w:color w:val="000000"/>
          <w:kern w:val="0"/>
          <w:sz w:val="28"/>
          <w:szCs w:val="28"/>
        </w:rPr>
        <w:t>一、</w:t>
      </w:r>
      <w:r w:rsidR="00B90052" w:rsidRPr="00B90052">
        <w:rPr>
          <w:rFonts w:ascii="標楷體" w:eastAsia="標楷體" w:hAnsi="Times New Roman" w:cs="標楷體" w:hint="eastAsia"/>
          <w:color w:val="000000"/>
          <w:kern w:val="0"/>
          <w:sz w:val="28"/>
          <w:szCs w:val="28"/>
        </w:rPr>
        <w:t>衛生局與轄下健康照護機構（如醫院、衛生所／健康服務中心、長照機構、診所及藥局等）建立穩定夥伴關係，透過相關策略(包含:工作聯繫會議、參與健康醫院舉辦增進社區民眾健康之活動等)強化不同機構類型間之橫向連結及合作，以持續精進健康促進、無</w:t>
      </w:r>
      <w:proofErr w:type="gramStart"/>
      <w:r w:rsidR="00B90052" w:rsidRPr="00B90052">
        <w:rPr>
          <w:rFonts w:ascii="標楷體" w:eastAsia="標楷體" w:hAnsi="Times New Roman" w:cs="標楷體" w:hint="eastAsia"/>
          <w:color w:val="000000"/>
          <w:kern w:val="0"/>
          <w:sz w:val="28"/>
          <w:szCs w:val="28"/>
        </w:rPr>
        <w:t>菸</w:t>
      </w:r>
      <w:proofErr w:type="gramEnd"/>
      <w:r w:rsidR="00B90052" w:rsidRPr="00B90052">
        <w:rPr>
          <w:rFonts w:ascii="標楷體" w:eastAsia="標楷體" w:hAnsi="Times New Roman" w:cs="標楷體" w:hint="eastAsia"/>
          <w:color w:val="000000"/>
          <w:kern w:val="0"/>
          <w:sz w:val="28"/>
          <w:szCs w:val="28"/>
        </w:rPr>
        <w:t>醫院服務品質提升及慢性疾病防治等相關議題。</w:t>
      </w:r>
    </w:p>
    <w:p w:rsidR="006C6B40" w:rsidRPr="006C6B40" w:rsidRDefault="006C6B40" w:rsidP="003D24DF">
      <w:pPr>
        <w:autoSpaceDE w:val="0"/>
        <w:autoSpaceDN w:val="0"/>
        <w:adjustRightInd w:val="0"/>
        <w:spacing w:after="169"/>
        <w:ind w:leftChars="296" w:left="1273" w:hangingChars="201" w:hanging="563"/>
        <w:jc w:val="both"/>
        <w:rPr>
          <w:rFonts w:ascii="標楷體" w:eastAsia="標楷體" w:hAnsi="Times New Roman" w:cs="標楷體"/>
          <w:color w:val="000000"/>
          <w:kern w:val="0"/>
          <w:sz w:val="28"/>
          <w:szCs w:val="28"/>
        </w:rPr>
      </w:pPr>
      <w:r w:rsidRPr="006C6B40">
        <w:rPr>
          <w:rFonts w:ascii="標楷體" w:eastAsia="標楷體" w:hAnsi="Times New Roman" w:cs="標楷體" w:hint="eastAsia"/>
          <w:color w:val="000000"/>
          <w:kern w:val="0"/>
          <w:sz w:val="28"/>
          <w:szCs w:val="28"/>
        </w:rPr>
        <w:t>二、本項工作目的係推動健康醫院持續精進</w:t>
      </w:r>
      <w:r w:rsidRPr="006C6B40">
        <w:rPr>
          <w:rFonts w:ascii="標楷體" w:eastAsia="標楷體" w:hAnsi="Times New Roman" w:cs="標楷體"/>
          <w:color w:val="000000"/>
          <w:kern w:val="0"/>
          <w:sz w:val="28"/>
          <w:szCs w:val="28"/>
        </w:rPr>
        <w:t>4</w:t>
      </w:r>
      <w:r w:rsidRPr="006C6B40">
        <w:rPr>
          <w:rFonts w:ascii="標楷體" w:eastAsia="標楷體" w:hAnsi="Times New Roman" w:cs="標楷體" w:hint="eastAsia"/>
          <w:color w:val="000000"/>
          <w:kern w:val="0"/>
          <w:sz w:val="28"/>
          <w:szCs w:val="28"/>
        </w:rPr>
        <w:t>大面向，包括：促進員工健康及</w:t>
      </w:r>
      <w:proofErr w:type="gramStart"/>
      <w:r w:rsidRPr="006C6B40">
        <w:rPr>
          <w:rFonts w:ascii="標楷體" w:eastAsia="標楷體" w:hAnsi="Times New Roman" w:cs="標楷體" w:hint="eastAsia"/>
          <w:color w:val="000000"/>
          <w:kern w:val="0"/>
          <w:sz w:val="28"/>
          <w:szCs w:val="28"/>
        </w:rPr>
        <w:t>員工充能</w:t>
      </w:r>
      <w:proofErr w:type="gramEnd"/>
      <w:r w:rsidRPr="006C6B40">
        <w:rPr>
          <w:rFonts w:ascii="標楷體" w:eastAsia="標楷體" w:hAnsi="Times New Roman" w:cs="標楷體" w:hint="eastAsia"/>
          <w:color w:val="000000"/>
          <w:kern w:val="0"/>
          <w:sz w:val="28"/>
          <w:szCs w:val="28"/>
        </w:rPr>
        <w:t>、促進病人健康及強化家屬參與、促進社區健康、提升無</w:t>
      </w:r>
      <w:proofErr w:type="gramStart"/>
      <w:r w:rsidRPr="006C6B40">
        <w:rPr>
          <w:rFonts w:ascii="標楷體" w:eastAsia="標楷體" w:hAnsi="Times New Roman" w:cs="標楷體" w:hint="eastAsia"/>
          <w:color w:val="000000"/>
          <w:kern w:val="0"/>
          <w:sz w:val="28"/>
          <w:szCs w:val="28"/>
        </w:rPr>
        <w:t>菸</w:t>
      </w:r>
      <w:proofErr w:type="gramEnd"/>
      <w:r w:rsidRPr="006C6B40">
        <w:rPr>
          <w:rFonts w:ascii="標楷體" w:eastAsia="標楷體" w:hAnsi="Times New Roman" w:cs="標楷體" w:hint="eastAsia"/>
          <w:color w:val="000000"/>
          <w:kern w:val="0"/>
          <w:sz w:val="28"/>
          <w:szCs w:val="28"/>
        </w:rPr>
        <w:t>醫院服務品質及環境友善等。</w:t>
      </w:r>
    </w:p>
    <w:p w:rsidR="006C6B40" w:rsidRPr="006C6B40" w:rsidRDefault="006C6B40" w:rsidP="003D24DF">
      <w:pPr>
        <w:autoSpaceDE w:val="0"/>
        <w:autoSpaceDN w:val="0"/>
        <w:adjustRightInd w:val="0"/>
        <w:spacing w:after="169"/>
        <w:ind w:leftChars="296" w:left="1273" w:hangingChars="201" w:hanging="563"/>
        <w:jc w:val="both"/>
        <w:rPr>
          <w:rFonts w:ascii="標楷體" w:eastAsia="標楷體" w:hAnsi="Times New Roman" w:cs="標楷體"/>
          <w:color w:val="000000"/>
          <w:kern w:val="0"/>
          <w:sz w:val="28"/>
          <w:szCs w:val="28"/>
        </w:rPr>
      </w:pPr>
      <w:r w:rsidRPr="006C6B40">
        <w:rPr>
          <w:rFonts w:ascii="標楷體" w:eastAsia="標楷體" w:hAnsi="Times New Roman" w:cs="標楷體" w:hint="eastAsia"/>
          <w:color w:val="000000"/>
          <w:kern w:val="0"/>
          <w:sz w:val="28"/>
          <w:szCs w:val="28"/>
        </w:rPr>
        <w:t>三、</w:t>
      </w:r>
      <w:r w:rsidR="00B90052">
        <w:rPr>
          <w:rFonts w:ascii="標楷體" w:eastAsia="標楷體" w:hAnsi="Times New Roman" w:cs="標楷體" w:hint="eastAsia"/>
          <w:color w:val="000000"/>
          <w:kern w:val="0"/>
          <w:sz w:val="28"/>
          <w:szCs w:val="28"/>
        </w:rPr>
        <w:t>促進員工健康及員工充能</w:t>
      </w:r>
    </w:p>
    <w:p w:rsidR="003D24DF" w:rsidRDefault="006C6B40" w:rsidP="003D24DF">
      <w:pPr>
        <w:autoSpaceDE w:val="0"/>
        <w:autoSpaceDN w:val="0"/>
        <w:adjustRightInd w:val="0"/>
        <w:spacing w:after="169"/>
        <w:ind w:leftChars="531" w:left="1840" w:hangingChars="202" w:hanging="566"/>
        <w:jc w:val="both"/>
        <w:rPr>
          <w:rFonts w:ascii="標楷體" w:eastAsia="標楷體" w:hAnsi="Times New Roman" w:cs="標楷體"/>
          <w:color w:val="000000"/>
          <w:kern w:val="0"/>
          <w:sz w:val="28"/>
          <w:szCs w:val="28"/>
        </w:rPr>
      </w:pPr>
      <w:r w:rsidRPr="006C6B40">
        <w:rPr>
          <w:rFonts w:ascii="標楷體" w:eastAsia="標楷體" w:hAnsi="Times New Roman" w:cs="標楷體"/>
          <w:color w:val="000000"/>
          <w:kern w:val="0"/>
          <w:sz w:val="28"/>
          <w:szCs w:val="28"/>
        </w:rPr>
        <w:t>(</w:t>
      </w:r>
      <w:proofErr w:type="gramStart"/>
      <w:r w:rsidRPr="006C6B40">
        <w:rPr>
          <w:rFonts w:ascii="標楷體" w:eastAsia="標楷體" w:hAnsi="Times New Roman" w:cs="標楷體" w:hint="eastAsia"/>
          <w:color w:val="000000"/>
          <w:kern w:val="0"/>
          <w:sz w:val="28"/>
          <w:szCs w:val="28"/>
        </w:rPr>
        <w:t>一</w:t>
      </w:r>
      <w:proofErr w:type="gramEnd"/>
      <w:r w:rsidR="003D24DF">
        <w:rPr>
          <w:rFonts w:ascii="標楷體" w:eastAsia="標楷體" w:hAnsi="Times New Roman" w:cs="標楷體"/>
          <w:color w:val="000000"/>
          <w:kern w:val="0"/>
          <w:sz w:val="28"/>
          <w:szCs w:val="28"/>
        </w:rPr>
        <w:t>)</w:t>
      </w:r>
      <w:r w:rsidRPr="006C6B40">
        <w:rPr>
          <w:rFonts w:ascii="標楷體" w:eastAsia="標楷體" w:hAnsi="Times New Roman" w:cs="標楷體" w:hint="eastAsia"/>
          <w:color w:val="000000"/>
          <w:kern w:val="0"/>
          <w:sz w:val="28"/>
          <w:szCs w:val="28"/>
        </w:rPr>
        <w:t>為強化醫院員工掌握自身</w:t>
      </w:r>
      <w:proofErr w:type="gramStart"/>
      <w:r w:rsidRPr="006C6B40">
        <w:rPr>
          <w:rFonts w:ascii="標楷體" w:eastAsia="標楷體" w:hAnsi="Times New Roman" w:cs="標楷體" w:hint="eastAsia"/>
          <w:color w:val="000000"/>
          <w:kern w:val="0"/>
          <w:sz w:val="28"/>
          <w:szCs w:val="28"/>
        </w:rPr>
        <w:t>罹</w:t>
      </w:r>
      <w:proofErr w:type="gramEnd"/>
      <w:r w:rsidRPr="006C6B40">
        <w:rPr>
          <w:rFonts w:ascii="標楷體" w:eastAsia="標楷體" w:hAnsi="Times New Roman" w:cs="標楷體" w:hint="eastAsia"/>
          <w:color w:val="000000"/>
          <w:kern w:val="0"/>
          <w:sz w:val="28"/>
          <w:szCs w:val="28"/>
        </w:rPr>
        <w:t>患慢性疾病</w:t>
      </w:r>
      <w:r w:rsidRPr="006C6B40">
        <w:rPr>
          <w:rFonts w:ascii="標楷體" w:eastAsia="標楷體" w:hAnsi="Times New Roman" w:cs="標楷體"/>
          <w:color w:val="000000"/>
          <w:kern w:val="0"/>
          <w:sz w:val="28"/>
          <w:szCs w:val="28"/>
        </w:rPr>
        <w:t>(</w:t>
      </w:r>
      <w:r w:rsidRPr="006C6B40">
        <w:rPr>
          <w:rFonts w:ascii="標楷體" w:eastAsia="標楷體" w:hAnsi="Times New Roman" w:cs="標楷體" w:hint="eastAsia"/>
          <w:color w:val="000000"/>
          <w:kern w:val="0"/>
          <w:sz w:val="28"/>
          <w:szCs w:val="28"/>
        </w:rPr>
        <w:t>包含</w:t>
      </w:r>
      <w:r w:rsidRPr="006C6B40">
        <w:rPr>
          <w:rFonts w:ascii="標楷體" w:eastAsia="標楷體" w:hAnsi="Times New Roman" w:cs="標楷體"/>
          <w:color w:val="000000"/>
          <w:kern w:val="0"/>
          <w:sz w:val="28"/>
          <w:szCs w:val="28"/>
        </w:rPr>
        <w:t>:</w:t>
      </w:r>
      <w:r w:rsidRPr="006C6B40">
        <w:rPr>
          <w:rFonts w:ascii="標楷體" w:eastAsia="標楷體" w:hAnsi="Times New Roman" w:cs="標楷體" w:hint="eastAsia"/>
          <w:color w:val="000000"/>
          <w:kern w:val="0"/>
          <w:sz w:val="28"/>
          <w:szCs w:val="28"/>
        </w:rPr>
        <w:t>冠心病、高血壓、糖尿病、腦中風、心血管不良事件等</w:t>
      </w:r>
      <w:r w:rsidRPr="006C6B40">
        <w:rPr>
          <w:rFonts w:ascii="標楷體" w:eastAsia="標楷體" w:hAnsi="Times New Roman" w:cs="標楷體"/>
          <w:color w:val="000000"/>
          <w:kern w:val="0"/>
          <w:sz w:val="28"/>
          <w:szCs w:val="28"/>
        </w:rPr>
        <w:t>)</w:t>
      </w:r>
      <w:r w:rsidRPr="006C6B40">
        <w:rPr>
          <w:rFonts w:ascii="標楷體" w:eastAsia="標楷體" w:hAnsi="Times New Roman" w:cs="標楷體" w:hint="eastAsia"/>
          <w:color w:val="000000"/>
          <w:kern w:val="0"/>
          <w:sz w:val="28"/>
          <w:szCs w:val="28"/>
        </w:rPr>
        <w:t>之風險，請運用慢性疾病風險評估相關工具</w:t>
      </w:r>
      <w:r w:rsidRPr="006C6B40">
        <w:rPr>
          <w:rFonts w:ascii="標楷體" w:eastAsia="標楷體" w:hAnsi="Times New Roman" w:cs="標楷體"/>
          <w:color w:val="000000"/>
          <w:kern w:val="0"/>
          <w:sz w:val="28"/>
          <w:szCs w:val="28"/>
        </w:rPr>
        <w:t>(</w:t>
      </w:r>
      <w:r w:rsidRPr="006C6B40">
        <w:rPr>
          <w:rFonts w:ascii="標楷體" w:eastAsia="標楷體" w:hAnsi="Times New Roman" w:cs="標楷體" w:hint="eastAsia"/>
          <w:color w:val="000000"/>
          <w:kern w:val="0"/>
          <w:sz w:val="28"/>
          <w:szCs w:val="28"/>
        </w:rPr>
        <w:t>如國民</w:t>
      </w:r>
      <w:proofErr w:type="gramStart"/>
      <w:r w:rsidRPr="006C6B40">
        <w:rPr>
          <w:rFonts w:ascii="標楷體" w:eastAsia="標楷體" w:hAnsi="Times New Roman" w:cs="標楷體" w:hint="eastAsia"/>
          <w:color w:val="000000"/>
          <w:kern w:val="0"/>
          <w:sz w:val="28"/>
          <w:szCs w:val="28"/>
        </w:rPr>
        <w:t>健康署</w:t>
      </w:r>
      <w:proofErr w:type="gramEnd"/>
      <w:r w:rsidRPr="006C6B40">
        <w:rPr>
          <w:rFonts w:ascii="標楷體" w:eastAsia="標楷體" w:hAnsi="Times New Roman" w:cs="標楷體" w:hint="eastAsia"/>
          <w:color w:val="000000"/>
          <w:kern w:val="0"/>
          <w:sz w:val="28"/>
          <w:szCs w:val="28"/>
        </w:rPr>
        <w:t>慢性疾病風險評估網址</w:t>
      </w:r>
      <w:r w:rsidRPr="006C6B40">
        <w:rPr>
          <w:rFonts w:ascii="標楷體" w:eastAsia="標楷體" w:hAnsi="Times New Roman" w:cs="標楷體"/>
          <w:color w:val="000000"/>
          <w:kern w:val="0"/>
          <w:sz w:val="28"/>
          <w:szCs w:val="28"/>
        </w:rPr>
        <w:t>:https://cdrc.hpa.gov.tw/</w:t>
      </w:r>
      <w:proofErr w:type="spellStart"/>
      <w:r w:rsidRPr="006C6B40">
        <w:rPr>
          <w:rFonts w:ascii="標楷體" w:eastAsia="標楷體" w:hAnsi="Times New Roman" w:cs="標楷體"/>
          <w:color w:val="000000"/>
          <w:kern w:val="0"/>
          <w:sz w:val="28"/>
          <w:szCs w:val="28"/>
        </w:rPr>
        <w:t>index.jsp</w:t>
      </w:r>
      <w:proofErr w:type="spellEnd"/>
      <w:r w:rsidRPr="006C6B40">
        <w:rPr>
          <w:rFonts w:ascii="標楷體" w:eastAsia="標楷體" w:hAnsi="Times New Roman" w:cs="標楷體"/>
          <w:color w:val="000000"/>
          <w:kern w:val="0"/>
          <w:sz w:val="28"/>
          <w:szCs w:val="28"/>
        </w:rPr>
        <w:t>)</w:t>
      </w:r>
      <w:r w:rsidRPr="006C6B40">
        <w:rPr>
          <w:rFonts w:ascii="標楷體" w:eastAsia="標楷體" w:hAnsi="Times New Roman" w:cs="標楷體" w:hint="eastAsia"/>
          <w:color w:val="000000"/>
          <w:kern w:val="0"/>
          <w:sz w:val="28"/>
          <w:szCs w:val="28"/>
        </w:rPr>
        <w:t>試算員工</w:t>
      </w:r>
      <w:proofErr w:type="gramStart"/>
      <w:r w:rsidRPr="006C6B40">
        <w:rPr>
          <w:rFonts w:ascii="標楷體" w:eastAsia="標楷體" w:hAnsi="Times New Roman" w:cs="標楷體" w:hint="eastAsia"/>
          <w:color w:val="000000"/>
          <w:kern w:val="0"/>
          <w:sz w:val="28"/>
          <w:szCs w:val="28"/>
        </w:rPr>
        <w:t>罹</w:t>
      </w:r>
      <w:proofErr w:type="gramEnd"/>
      <w:r w:rsidRPr="006C6B40">
        <w:rPr>
          <w:rFonts w:ascii="標楷體" w:eastAsia="標楷體" w:hAnsi="Times New Roman" w:cs="標楷體" w:hint="eastAsia"/>
          <w:color w:val="000000"/>
          <w:kern w:val="0"/>
          <w:sz w:val="28"/>
          <w:szCs w:val="28"/>
        </w:rPr>
        <w:t>病風險，並依風險層級提供員工適當之各項健康促進活動</w:t>
      </w:r>
      <w:r w:rsidRPr="006C6B40">
        <w:rPr>
          <w:rFonts w:ascii="標楷體" w:eastAsia="標楷體" w:hAnsi="Times New Roman" w:cs="標楷體"/>
          <w:color w:val="000000"/>
          <w:kern w:val="0"/>
          <w:sz w:val="28"/>
          <w:szCs w:val="28"/>
        </w:rPr>
        <w:lastRenderedPageBreak/>
        <w:t>(</w:t>
      </w:r>
      <w:r w:rsidRPr="006C6B40">
        <w:rPr>
          <w:rFonts w:ascii="標楷體" w:eastAsia="標楷體" w:hAnsi="Times New Roman" w:cs="標楷體" w:hint="eastAsia"/>
          <w:color w:val="000000"/>
          <w:kern w:val="0"/>
          <w:sz w:val="28"/>
          <w:szCs w:val="28"/>
        </w:rPr>
        <w:t>如</w:t>
      </w:r>
      <w:r w:rsidRPr="006C6B40">
        <w:rPr>
          <w:rFonts w:ascii="標楷體" w:eastAsia="標楷體" w:hAnsi="Times New Roman" w:cs="標楷體"/>
          <w:color w:val="000000"/>
          <w:kern w:val="0"/>
          <w:sz w:val="28"/>
          <w:szCs w:val="28"/>
        </w:rPr>
        <w:t>:</w:t>
      </w:r>
      <w:proofErr w:type="gramStart"/>
      <w:r w:rsidRPr="006C6B40">
        <w:rPr>
          <w:rFonts w:ascii="標楷體" w:eastAsia="標楷體" w:hAnsi="Times New Roman" w:cs="標楷體" w:hint="eastAsia"/>
          <w:color w:val="000000"/>
          <w:kern w:val="0"/>
          <w:sz w:val="28"/>
          <w:szCs w:val="28"/>
        </w:rPr>
        <w:t>減鹽、</w:t>
      </w:r>
      <w:proofErr w:type="gramEnd"/>
      <w:r w:rsidRPr="006C6B40">
        <w:rPr>
          <w:rFonts w:ascii="標楷體" w:eastAsia="標楷體" w:hAnsi="Times New Roman" w:cs="標楷體" w:hint="eastAsia"/>
          <w:color w:val="000000"/>
          <w:kern w:val="0"/>
          <w:sz w:val="28"/>
          <w:szCs w:val="28"/>
        </w:rPr>
        <w:t>體重控制、戒菸、健康飲食、運動等</w:t>
      </w:r>
      <w:r w:rsidRPr="006C6B40">
        <w:rPr>
          <w:rFonts w:ascii="標楷體" w:eastAsia="標楷體" w:hAnsi="Times New Roman" w:cs="標楷體"/>
          <w:color w:val="000000"/>
          <w:kern w:val="0"/>
          <w:sz w:val="28"/>
          <w:szCs w:val="28"/>
        </w:rPr>
        <w:t>)</w:t>
      </w:r>
      <w:r w:rsidRPr="006C6B40">
        <w:rPr>
          <w:rFonts w:ascii="標楷體" w:eastAsia="標楷體" w:hAnsi="Times New Roman" w:cs="標楷體" w:hint="eastAsia"/>
          <w:color w:val="000000"/>
          <w:kern w:val="0"/>
          <w:sz w:val="28"/>
          <w:szCs w:val="28"/>
        </w:rPr>
        <w:t>。</w:t>
      </w:r>
    </w:p>
    <w:p w:rsidR="006C6B40" w:rsidRPr="006C6B40" w:rsidRDefault="006C6B40" w:rsidP="003D24DF">
      <w:pPr>
        <w:autoSpaceDE w:val="0"/>
        <w:autoSpaceDN w:val="0"/>
        <w:adjustRightInd w:val="0"/>
        <w:spacing w:after="169"/>
        <w:ind w:leftChars="531" w:left="1840" w:hangingChars="202" w:hanging="566"/>
        <w:jc w:val="both"/>
        <w:rPr>
          <w:rFonts w:ascii="標楷體" w:eastAsia="標楷體" w:hAnsi="Times New Roman" w:cs="標楷體"/>
          <w:color w:val="000000"/>
          <w:kern w:val="0"/>
          <w:sz w:val="28"/>
          <w:szCs w:val="28"/>
        </w:rPr>
      </w:pPr>
      <w:r w:rsidRPr="006C6B40">
        <w:rPr>
          <w:rFonts w:ascii="標楷體" w:eastAsia="標楷體" w:hAnsi="Times New Roman" w:cs="標楷體"/>
          <w:color w:val="000000"/>
          <w:kern w:val="0"/>
          <w:sz w:val="28"/>
          <w:szCs w:val="28"/>
        </w:rPr>
        <w:t>(</w:t>
      </w:r>
      <w:r w:rsidRPr="006C6B40">
        <w:rPr>
          <w:rFonts w:ascii="標楷體" w:eastAsia="標楷體" w:hAnsi="Times New Roman" w:cs="標楷體" w:hint="eastAsia"/>
          <w:color w:val="000000"/>
          <w:kern w:val="0"/>
          <w:sz w:val="28"/>
          <w:szCs w:val="28"/>
        </w:rPr>
        <w:t>二</w:t>
      </w:r>
      <w:r w:rsidRPr="006C6B40">
        <w:rPr>
          <w:rFonts w:ascii="標楷體" w:eastAsia="標楷體" w:hAnsi="Times New Roman" w:cs="標楷體"/>
          <w:color w:val="000000"/>
          <w:kern w:val="0"/>
          <w:sz w:val="28"/>
          <w:szCs w:val="28"/>
        </w:rPr>
        <w:t>)</w:t>
      </w:r>
      <w:proofErr w:type="gramStart"/>
      <w:r w:rsidRPr="006C6B40">
        <w:rPr>
          <w:rFonts w:ascii="標楷體" w:eastAsia="標楷體" w:hAnsi="Times New Roman" w:cs="標楷體" w:hint="eastAsia"/>
          <w:color w:val="000000"/>
          <w:kern w:val="0"/>
          <w:sz w:val="28"/>
          <w:szCs w:val="28"/>
        </w:rPr>
        <w:t>員工充能部分</w:t>
      </w:r>
      <w:proofErr w:type="gramEnd"/>
      <w:r w:rsidRPr="006C6B40">
        <w:rPr>
          <w:rFonts w:ascii="標楷體" w:eastAsia="標楷體" w:hAnsi="Times New Roman" w:cs="標楷體" w:hint="eastAsia"/>
          <w:color w:val="000000"/>
          <w:kern w:val="0"/>
          <w:sz w:val="28"/>
          <w:szCs w:val="28"/>
        </w:rPr>
        <w:t>，依醫院推動健康促進、慢性疾病預防及健康管理經驗，因地制宜自行辦理院內</w:t>
      </w:r>
      <w:proofErr w:type="gramStart"/>
      <w:r w:rsidRPr="006C6B40">
        <w:rPr>
          <w:rFonts w:ascii="標楷體" w:eastAsia="標楷體" w:hAnsi="Times New Roman" w:cs="標楷體" w:hint="eastAsia"/>
          <w:color w:val="000000"/>
          <w:kern w:val="0"/>
          <w:sz w:val="28"/>
          <w:szCs w:val="28"/>
        </w:rPr>
        <w:t>員工充能課程</w:t>
      </w:r>
      <w:proofErr w:type="gramEnd"/>
      <w:r w:rsidRPr="006C6B40">
        <w:rPr>
          <w:rFonts w:ascii="標楷體" w:eastAsia="標楷體" w:hAnsi="Times New Roman" w:cs="標楷體" w:hint="eastAsia"/>
          <w:color w:val="000000"/>
          <w:kern w:val="0"/>
          <w:sz w:val="28"/>
          <w:szCs w:val="28"/>
        </w:rPr>
        <w:t>、工作坊、專家輔導，提升員工執行能力。</w:t>
      </w:r>
    </w:p>
    <w:p w:rsidR="006C6B40" w:rsidRPr="006C6B40" w:rsidRDefault="003D24DF" w:rsidP="003D24DF">
      <w:pPr>
        <w:autoSpaceDE w:val="0"/>
        <w:autoSpaceDN w:val="0"/>
        <w:adjustRightInd w:val="0"/>
        <w:spacing w:after="169"/>
        <w:ind w:leftChars="296" w:left="1273" w:hangingChars="201" w:hanging="563"/>
        <w:jc w:val="both"/>
        <w:rPr>
          <w:rFonts w:ascii="標楷體" w:eastAsia="標楷體" w:hAnsi="Times New Roman" w:cs="標楷體"/>
          <w:color w:val="000000"/>
          <w:kern w:val="0"/>
          <w:sz w:val="28"/>
          <w:szCs w:val="28"/>
        </w:rPr>
      </w:pPr>
      <w:r>
        <w:rPr>
          <w:rFonts w:ascii="標楷體" w:eastAsia="標楷體" w:hAnsi="Times New Roman" w:cs="標楷體" w:hint="eastAsia"/>
          <w:color w:val="000000"/>
          <w:kern w:val="0"/>
          <w:sz w:val="28"/>
          <w:szCs w:val="28"/>
        </w:rPr>
        <w:t>四、促進病人健康及強化家屬參與</w:t>
      </w:r>
    </w:p>
    <w:p w:rsidR="003D24DF" w:rsidRDefault="006C6B40" w:rsidP="003D24DF">
      <w:pPr>
        <w:autoSpaceDE w:val="0"/>
        <w:autoSpaceDN w:val="0"/>
        <w:adjustRightInd w:val="0"/>
        <w:spacing w:after="169"/>
        <w:ind w:leftChars="532" w:left="1840" w:hangingChars="201" w:hanging="563"/>
        <w:jc w:val="both"/>
        <w:rPr>
          <w:rFonts w:ascii="標楷體" w:eastAsia="標楷體" w:hAnsi="Times New Roman" w:cs="標楷體"/>
          <w:color w:val="000000"/>
          <w:kern w:val="0"/>
          <w:sz w:val="28"/>
          <w:szCs w:val="28"/>
        </w:rPr>
      </w:pPr>
      <w:r w:rsidRPr="006C6B40">
        <w:rPr>
          <w:rFonts w:ascii="標楷體" w:eastAsia="標楷體" w:hAnsi="Times New Roman" w:cs="標楷體"/>
          <w:color w:val="000000"/>
          <w:kern w:val="0"/>
          <w:sz w:val="28"/>
          <w:szCs w:val="28"/>
        </w:rPr>
        <w:t>(</w:t>
      </w:r>
      <w:proofErr w:type="gramStart"/>
      <w:r w:rsidRPr="006C6B40">
        <w:rPr>
          <w:rFonts w:ascii="標楷體" w:eastAsia="標楷體" w:hAnsi="Times New Roman" w:cs="標楷體" w:hint="eastAsia"/>
          <w:color w:val="000000"/>
          <w:kern w:val="0"/>
          <w:sz w:val="28"/>
          <w:szCs w:val="28"/>
        </w:rPr>
        <w:t>一</w:t>
      </w:r>
      <w:proofErr w:type="gramEnd"/>
      <w:r w:rsidRPr="006C6B40">
        <w:rPr>
          <w:rFonts w:ascii="標楷體" w:eastAsia="標楷體" w:hAnsi="Times New Roman" w:cs="標楷體"/>
          <w:color w:val="000000"/>
          <w:kern w:val="0"/>
          <w:sz w:val="28"/>
          <w:szCs w:val="28"/>
        </w:rPr>
        <w:t>)</w:t>
      </w:r>
      <w:r w:rsidRPr="006C6B40">
        <w:rPr>
          <w:rFonts w:ascii="標楷體" w:eastAsia="標楷體" w:hAnsi="Times New Roman" w:cs="標楷體" w:hint="eastAsia"/>
          <w:color w:val="000000"/>
          <w:kern w:val="0"/>
          <w:sz w:val="28"/>
          <w:szCs w:val="28"/>
        </w:rPr>
        <w:t>鼓勵病人如符合國民</w:t>
      </w:r>
      <w:proofErr w:type="gramStart"/>
      <w:r w:rsidRPr="006C6B40">
        <w:rPr>
          <w:rFonts w:ascii="標楷體" w:eastAsia="標楷體" w:hAnsi="Times New Roman" w:cs="標楷體" w:hint="eastAsia"/>
          <w:color w:val="000000"/>
          <w:kern w:val="0"/>
          <w:sz w:val="28"/>
          <w:szCs w:val="28"/>
        </w:rPr>
        <w:t>健康署</w:t>
      </w:r>
      <w:proofErr w:type="gramEnd"/>
      <w:r w:rsidRPr="006C6B40">
        <w:rPr>
          <w:rFonts w:ascii="標楷體" w:eastAsia="標楷體" w:hAnsi="Times New Roman" w:cs="標楷體" w:hint="eastAsia"/>
          <w:color w:val="000000"/>
          <w:kern w:val="0"/>
          <w:sz w:val="28"/>
          <w:szCs w:val="28"/>
        </w:rPr>
        <w:t>成人預防保健服務資格者，接受定期健康檢查。</w:t>
      </w:r>
    </w:p>
    <w:p w:rsidR="003D24DF" w:rsidRDefault="006C6B40" w:rsidP="003D24DF">
      <w:pPr>
        <w:autoSpaceDE w:val="0"/>
        <w:autoSpaceDN w:val="0"/>
        <w:adjustRightInd w:val="0"/>
        <w:spacing w:after="169"/>
        <w:ind w:leftChars="532" w:left="1840" w:hangingChars="201" w:hanging="563"/>
        <w:jc w:val="both"/>
        <w:rPr>
          <w:rFonts w:ascii="標楷體" w:eastAsia="標楷體" w:hAnsi="Times New Roman" w:cs="標楷體"/>
          <w:color w:val="000000"/>
          <w:kern w:val="0"/>
          <w:sz w:val="28"/>
          <w:szCs w:val="28"/>
        </w:rPr>
      </w:pPr>
      <w:r w:rsidRPr="006C6B40">
        <w:rPr>
          <w:rFonts w:ascii="標楷體" w:eastAsia="標楷體" w:hAnsi="Times New Roman" w:cs="標楷體"/>
          <w:color w:val="000000"/>
          <w:kern w:val="0"/>
          <w:sz w:val="28"/>
          <w:szCs w:val="28"/>
        </w:rPr>
        <w:t>(</w:t>
      </w:r>
      <w:r w:rsidRPr="006C6B40">
        <w:rPr>
          <w:rFonts w:ascii="標楷體" w:eastAsia="標楷體" w:hAnsi="Times New Roman" w:cs="標楷體" w:hint="eastAsia"/>
          <w:color w:val="000000"/>
          <w:kern w:val="0"/>
          <w:sz w:val="28"/>
          <w:szCs w:val="28"/>
        </w:rPr>
        <w:t>二</w:t>
      </w:r>
      <w:r w:rsidRPr="006C6B40">
        <w:rPr>
          <w:rFonts w:ascii="標楷體" w:eastAsia="標楷體" w:hAnsi="Times New Roman" w:cs="標楷體"/>
          <w:color w:val="000000"/>
          <w:kern w:val="0"/>
          <w:sz w:val="28"/>
          <w:szCs w:val="28"/>
        </w:rPr>
        <w:t>)</w:t>
      </w:r>
      <w:r w:rsidRPr="006C6B40">
        <w:rPr>
          <w:rFonts w:ascii="標楷體" w:eastAsia="標楷體" w:hAnsi="Times New Roman" w:cs="標楷體" w:hint="eastAsia"/>
          <w:color w:val="000000"/>
          <w:kern w:val="0"/>
          <w:sz w:val="28"/>
          <w:szCs w:val="28"/>
        </w:rPr>
        <w:t>針對接受定期健康檢查</w:t>
      </w:r>
      <w:r w:rsidRPr="006C6B40">
        <w:rPr>
          <w:rFonts w:ascii="標楷體" w:eastAsia="標楷體" w:hAnsi="Times New Roman" w:cs="標楷體"/>
          <w:color w:val="000000"/>
          <w:kern w:val="0"/>
          <w:sz w:val="28"/>
          <w:szCs w:val="28"/>
        </w:rPr>
        <w:t>(</w:t>
      </w:r>
      <w:r w:rsidRPr="006C6B40">
        <w:rPr>
          <w:rFonts w:ascii="標楷體" w:eastAsia="標楷體" w:hAnsi="Times New Roman" w:cs="標楷體" w:hint="eastAsia"/>
          <w:color w:val="000000"/>
          <w:kern w:val="0"/>
          <w:sz w:val="28"/>
          <w:szCs w:val="28"/>
        </w:rPr>
        <w:t>如</w:t>
      </w:r>
      <w:r w:rsidRPr="006C6B40">
        <w:rPr>
          <w:rFonts w:ascii="標楷體" w:eastAsia="標楷體" w:hAnsi="Times New Roman" w:cs="標楷體"/>
          <w:color w:val="000000"/>
          <w:kern w:val="0"/>
          <w:sz w:val="28"/>
          <w:szCs w:val="28"/>
        </w:rPr>
        <w:t>:</w:t>
      </w:r>
      <w:r w:rsidRPr="006C6B40">
        <w:rPr>
          <w:rFonts w:ascii="標楷體" w:eastAsia="標楷體" w:hAnsi="Times New Roman" w:cs="標楷體" w:hint="eastAsia"/>
          <w:color w:val="000000"/>
          <w:kern w:val="0"/>
          <w:sz w:val="28"/>
          <w:szCs w:val="28"/>
        </w:rPr>
        <w:t>成人預防保健服務</w:t>
      </w:r>
      <w:r w:rsidRPr="006C6B40">
        <w:rPr>
          <w:rFonts w:ascii="標楷體" w:eastAsia="標楷體" w:hAnsi="Times New Roman" w:cs="標楷體"/>
          <w:color w:val="000000"/>
          <w:kern w:val="0"/>
          <w:sz w:val="28"/>
          <w:szCs w:val="28"/>
        </w:rPr>
        <w:t>)</w:t>
      </w:r>
      <w:r w:rsidRPr="006C6B40">
        <w:rPr>
          <w:rFonts w:ascii="標楷體" w:eastAsia="標楷體" w:hAnsi="Times New Roman" w:cs="標楷體" w:hint="eastAsia"/>
          <w:color w:val="000000"/>
          <w:kern w:val="0"/>
          <w:sz w:val="28"/>
          <w:szCs w:val="28"/>
        </w:rPr>
        <w:t>者，提供其慢性疾病風險試算服務</w:t>
      </w:r>
      <w:r w:rsidRPr="006C6B40">
        <w:rPr>
          <w:rFonts w:ascii="標楷體" w:eastAsia="標楷體" w:hAnsi="Times New Roman" w:cs="標楷體"/>
          <w:color w:val="000000"/>
          <w:kern w:val="0"/>
          <w:sz w:val="28"/>
          <w:szCs w:val="28"/>
        </w:rPr>
        <w:t>(</w:t>
      </w:r>
      <w:r w:rsidRPr="006C6B40">
        <w:rPr>
          <w:rFonts w:ascii="標楷體" w:eastAsia="標楷體" w:hAnsi="Times New Roman" w:cs="標楷體" w:hint="eastAsia"/>
          <w:color w:val="000000"/>
          <w:kern w:val="0"/>
          <w:sz w:val="28"/>
          <w:szCs w:val="28"/>
        </w:rPr>
        <w:t>如國民</w:t>
      </w:r>
      <w:proofErr w:type="gramStart"/>
      <w:r w:rsidRPr="006C6B40">
        <w:rPr>
          <w:rFonts w:ascii="標楷體" w:eastAsia="標楷體" w:hAnsi="Times New Roman" w:cs="標楷體" w:hint="eastAsia"/>
          <w:color w:val="000000"/>
          <w:kern w:val="0"/>
          <w:sz w:val="28"/>
          <w:szCs w:val="28"/>
        </w:rPr>
        <w:t>健康署</w:t>
      </w:r>
      <w:proofErr w:type="gramEnd"/>
      <w:r w:rsidRPr="006C6B40">
        <w:rPr>
          <w:rFonts w:ascii="標楷體" w:eastAsia="標楷體" w:hAnsi="Times New Roman" w:cs="標楷體" w:hint="eastAsia"/>
          <w:color w:val="000000"/>
          <w:kern w:val="0"/>
          <w:sz w:val="28"/>
          <w:szCs w:val="28"/>
        </w:rPr>
        <w:t>慢性疾病風險評估網址</w:t>
      </w:r>
      <w:r w:rsidRPr="006C6B40">
        <w:rPr>
          <w:rFonts w:ascii="標楷體" w:eastAsia="標楷體" w:hAnsi="Times New Roman" w:cs="標楷體"/>
          <w:color w:val="000000"/>
          <w:kern w:val="0"/>
          <w:sz w:val="28"/>
          <w:szCs w:val="28"/>
        </w:rPr>
        <w:t>:</w:t>
      </w:r>
      <w:r w:rsidRPr="006C6B40">
        <w:rPr>
          <w:rFonts w:ascii="標楷體" w:eastAsia="標楷體" w:hAnsi="Times New Roman" w:cs="標楷體"/>
          <w:color w:val="000000"/>
          <w:kern w:val="0"/>
          <w:szCs w:val="28"/>
        </w:rPr>
        <w:t xml:space="preserve"> </w:t>
      </w:r>
      <w:r w:rsidRPr="006C6B40">
        <w:rPr>
          <w:rFonts w:ascii="標楷體" w:eastAsia="標楷體" w:hAnsi="Times New Roman" w:cs="標楷體"/>
          <w:color w:val="000000"/>
          <w:kern w:val="0"/>
          <w:sz w:val="28"/>
          <w:szCs w:val="28"/>
        </w:rPr>
        <w:t>https://cdrc.hpa.gov.tw/index.jsp)</w:t>
      </w:r>
      <w:r w:rsidRPr="006C6B40">
        <w:rPr>
          <w:rFonts w:ascii="標楷體" w:eastAsia="標楷體" w:hAnsi="Times New Roman" w:cs="標楷體" w:hint="eastAsia"/>
          <w:color w:val="000000"/>
          <w:kern w:val="0"/>
          <w:sz w:val="28"/>
          <w:szCs w:val="28"/>
        </w:rPr>
        <w:t>，並依風險層級提供病人適當之各項健康促進建議</w:t>
      </w:r>
      <w:r w:rsidRPr="006C6B40">
        <w:rPr>
          <w:rFonts w:ascii="標楷體" w:eastAsia="標楷體" w:hAnsi="Times New Roman" w:cs="標楷體"/>
          <w:color w:val="000000"/>
          <w:kern w:val="0"/>
          <w:sz w:val="28"/>
          <w:szCs w:val="28"/>
        </w:rPr>
        <w:t>(</w:t>
      </w:r>
      <w:r w:rsidRPr="006C6B40">
        <w:rPr>
          <w:rFonts w:ascii="標楷體" w:eastAsia="標楷體" w:hAnsi="Times New Roman" w:cs="標楷體" w:hint="eastAsia"/>
          <w:color w:val="000000"/>
          <w:kern w:val="0"/>
          <w:sz w:val="28"/>
          <w:szCs w:val="28"/>
        </w:rPr>
        <w:t>如</w:t>
      </w:r>
      <w:r w:rsidRPr="006C6B40">
        <w:rPr>
          <w:rFonts w:ascii="標楷體" w:eastAsia="標楷體" w:hAnsi="Times New Roman" w:cs="標楷體"/>
          <w:color w:val="000000"/>
          <w:kern w:val="0"/>
          <w:sz w:val="28"/>
          <w:szCs w:val="28"/>
        </w:rPr>
        <w:t>:</w:t>
      </w:r>
      <w:proofErr w:type="gramStart"/>
      <w:r w:rsidRPr="006C6B40">
        <w:rPr>
          <w:rFonts w:ascii="標楷體" w:eastAsia="標楷體" w:hAnsi="Times New Roman" w:cs="標楷體" w:hint="eastAsia"/>
          <w:color w:val="000000"/>
          <w:kern w:val="0"/>
          <w:sz w:val="28"/>
          <w:szCs w:val="28"/>
        </w:rPr>
        <w:t>減鹽、</w:t>
      </w:r>
      <w:proofErr w:type="gramEnd"/>
      <w:r w:rsidRPr="006C6B40">
        <w:rPr>
          <w:rFonts w:ascii="標楷體" w:eastAsia="標楷體" w:hAnsi="Times New Roman" w:cs="標楷體" w:hint="eastAsia"/>
          <w:color w:val="000000"/>
          <w:kern w:val="0"/>
          <w:sz w:val="28"/>
          <w:szCs w:val="28"/>
        </w:rPr>
        <w:t>體重控制、戒菸、健康飲食、運動等</w:t>
      </w:r>
      <w:r w:rsidRPr="006C6B40">
        <w:rPr>
          <w:rFonts w:ascii="標楷體" w:eastAsia="標楷體" w:hAnsi="Times New Roman" w:cs="標楷體"/>
          <w:color w:val="000000"/>
          <w:kern w:val="0"/>
          <w:sz w:val="28"/>
          <w:szCs w:val="28"/>
        </w:rPr>
        <w:t>)</w:t>
      </w:r>
      <w:r w:rsidRPr="006C6B40">
        <w:rPr>
          <w:rFonts w:ascii="標楷體" w:eastAsia="標楷體" w:hAnsi="Times New Roman" w:cs="標楷體" w:hint="eastAsia"/>
          <w:color w:val="000000"/>
          <w:kern w:val="0"/>
          <w:sz w:val="28"/>
          <w:szCs w:val="28"/>
        </w:rPr>
        <w:t>，以避免其</w:t>
      </w:r>
      <w:proofErr w:type="gramStart"/>
      <w:r w:rsidRPr="006C6B40">
        <w:rPr>
          <w:rFonts w:ascii="標楷體" w:eastAsia="標楷體" w:hAnsi="Times New Roman" w:cs="標楷體" w:hint="eastAsia"/>
          <w:color w:val="000000"/>
          <w:kern w:val="0"/>
          <w:sz w:val="28"/>
          <w:szCs w:val="28"/>
        </w:rPr>
        <w:t>罹</w:t>
      </w:r>
      <w:proofErr w:type="gramEnd"/>
      <w:r w:rsidRPr="006C6B40">
        <w:rPr>
          <w:rFonts w:ascii="標楷體" w:eastAsia="標楷體" w:hAnsi="Times New Roman" w:cs="標楷體" w:hint="eastAsia"/>
          <w:color w:val="000000"/>
          <w:kern w:val="0"/>
          <w:sz w:val="28"/>
          <w:szCs w:val="28"/>
        </w:rPr>
        <w:t>患慢性疾病。</w:t>
      </w:r>
    </w:p>
    <w:p w:rsidR="006C6B40" w:rsidRPr="006C6B40" w:rsidRDefault="006C6B40" w:rsidP="003D24DF">
      <w:pPr>
        <w:autoSpaceDE w:val="0"/>
        <w:autoSpaceDN w:val="0"/>
        <w:adjustRightInd w:val="0"/>
        <w:spacing w:after="169"/>
        <w:ind w:leftChars="532" w:left="1840" w:hangingChars="201" w:hanging="563"/>
        <w:jc w:val="both"/>
        <w:rPr>
          <w:rFonts w:ascii="標楷體" w:eastAsia="標楷體" w:hAnsi="Times New Roman" w:cs="標楷體"/>
          <w:color w:val="000000"/>
          <w:kern w:val="0"/>
          <w:sz w:val="28"/>
          <w:szCs w:val="28"/>
        </w:rPr>
      </w:pPr>
      <w:r w:rsidRPr="006C6B40">
        <w:rPr>
          <w:rFonts w:ascii="標楷體" w:eastAsia="標楷體" w:hAnsi="Times New Roman" w:cs="標楷體"/>
          <w:color w:val="000000"/>
          <w:kern w:val="0"/>
          <w:sz w:val="28"/>
          <w:szCs w:val="28"/>
        </w:rPr>
        <w:t>(</w:t>
      </w:r>
      <w:r w:rsidRPr="006C6B40">
        <w:rPr>
          <w:rFonts w:ascii="標楷體" w:eastAsia="標楷體" w:hAnsi="Times New Roman" w:cs="標楷體" w:hint="eastAsia"/>
          <w:color w:val="000000"/>
          <w:kern w:val="0"/>
          <w:sz w:val="28"/>
          <w:szCs w:val="28"/>
        </w:rPr>
        <w:t>三</w:t>
      </w:r>
      <w:r w:rsidRPr="006C6B40">
        <w:rPr>
          <w:rFonts w:ascii="標楷體" w:eastAsia="標楷體" w:hAnsi="Times New Roman" w:cs="標楷體"/>
          <w:color w:val="000000"/>
          <w:kern w:val="0"/>
          <w:sz w:val="28"/>
          <w:szCs w:val="28"/>
        </w:rPr>
        <w:t>)</w:t>
      </w:r>
      <w:r w:rsidRPr="006C6B40">
        <w:rPr>
          <w:rFonts w:ascii="標楷體" w:eastAsia="標楷體" w:hAnsi="Times New Roman" w:cs="標楷體" w:hint="eastAsia"/>
          <w:color w:val="000000"/>
          <w:kern w:val="0"/>
          <w:sz w:val="28"/>
          <w:szCs w:val="28"/>
        </w:rPr>
        <w:t>病人家屬參與：為提供以人為中心之</w:t>
      </w:r>
      <w:proofErr w:type="gramStart"/>
      <w:r w:rsidRPr="006C6B40">
        <w:rPr>
          <w:rFonts w:ascii="標楷體" w:eastAsia="標楷體" w:hAnsi="Times New Roman" w:cs="標楷體" w:hint="eastAsia"/>
          <w:color w:val="000000"/>
          <w:kern w:val="0"/>
          <w:sz w:val="28"/>
          <w:szCs w:val="28"/>
        </w:rPr>
        <w:t>照護以利</w:t>
      </w:r>
      <w:proofErr w:type="gramEnd"/>
      <w:r w:rsidRPr="006C6B40">
        <w:rPr>
          <w:rFonts w:ascii="標楷體" w:eastAsia="標楷體" w:hAnsi="Times New Roman" w:cs="標楷體" w:hint="eastAsia"/>
          <w:color w:val="000000"/>
          <w:kern w:val="0"/>
          <w:sz w:val="28"/>
          <w:szCs w:val="28"/>
        </w:rPr>
        <w:t>病人獲得最健康結果，醫院可和病人、家屬、照顧者等建立夥伴關係，共同發展及檢</w:t>
      </w:r>
      <w:r w:rsidRPr="006C6B40">
        <w:rPr>
          <w:rFonts w:ascii="標楷體" w:eastAsia="標楷體" w:hAnsi="Calibri" w:cs="Times New Roman"/>
          <w:kern w:val="0"/>
          <w:sz w:val="28"/>
          <w:szCs w:val="28"/>
        </w:rPr>
        <w:t>視健康促進或慢性疾病防治等介入流程。</w:t>
      </w:r>
    </w:p>
    <w:p w:rsidR="006C6B40" w:rsidRPr="006C6B40" w:rsidRDefault="00F44D49" w:rsidP="003D24DF">
      <w:pPr>
        <w:autoSpaceDE w:val="0"/>
        <w:autoSpaceDN w:val="0"/>
        <w:adjustRightInd w:val="0"/>
        <w:spacing w:after="169"/>
        <w:ind w:leftChars="296" w:left="1273" w:hangingChars="201" w:hanging="563"/>
        <w:rPr>
          <w:rFonts w:ascii="標楷體" w:eastAsia="標楷體" w:hAnsi="Calibri" w:cs="Times New Roman"/>
          <w:kern w:val="0"/>
          <w:sz w:val="28"/>
          <w:szCs w:val="28"/>
        </w:rPr>
      </w:pPr>
      <w:r>
        <w:rPr>
          <w:rFonts w:ascii="標楷體" w:eastAsia="標楷體" w:hAnsi="Calibri" w:cs="Times New Roman"/>
          <w:color w:val="000000"/>
          <w:kern w:val="0"/>
          <w:sz w:val="28"/>
          <w:szCs w:val="28"/>
        </w:rPr>
        <w:t>五</w:t>
      </w:r>
      <w:r>
        <w:rPr>
          <w:rFonts w:ascii="標楷體" w:eastAsia="標楷體" w:hAnsi="Calibri" w:cs="Times New Roman" w:hint="eastAsia"/>
          <w:color w:val="000000"/>
          <w:kern w:val="0"/>
          <w:sz w:val="28"/>
          <w:szCs w:val="28"/>
        </w:rPr>
        <w:t>、</w:t>
      </w:r>
      <w:r w:rsidR="006C6B40" w:rsidRPr="006C6B40">
        <w:rPr>
          <w:rFonts w:ascii="標楷體" w:eastAsia="標楷體" w:hAnsi="Calibri" w:cs="Times New Roman"/>
          <w:color w:val="000000"/>
          <w:kern w:val="0"/>
          <w:sz w:val="28"/>
          <w:szCs w:val="28"/>
        </w:rPr>
        <w:t>促進社區健康：</w:t>
      </w:r>
      <w:r w:rsidR="006C6B40" w:rsidRPr="006C6B40">
        <w:rPr>
          <w:rFonts w:ascii="標楷體" w:eastAsia="標楷體" w:hAnsi="Calibri" w:cs="Times New Roman"/>
          <w:kern w:val="0"/>
          <w:sz w:val="28"/>
          <w:szCs w:val="28"/>
        </w:rPr>
        <w:t>健康醫院以促進當地社區民眾健康為目標，提供社區民眾健康促進服務。</w:t>
      </w:r>
    </w:p>
    <w:p w:rsidR="003D24DF" w:rsidRDefault="006C6B40" w:rsidP="003D24DF">
      <w:pPr>
        <w:autoSpaceDE w:val="0"/>
        <w:autoSpaceDN w:val="0"/>
        <w:adjustRightInd w:val="0"/>
        <w:spacing w:after="169"/>
        <w:ind w:leftChars="531" w:left="1274" w:firstLine="2"/>
        <w:rPr>
          <w:rFonts w:ascii="標楷體" w:eastAsia="標楷體" w:hAnsi="Times New Roman" w:cs="標楷體"/>
          <w:kern w:val="0"/>
          <w:sz w:val="28"/>
          <w:szCs w:val="28"/>
        </w:rPr>
      </w:pPr>
      <w:proofErr w:type="gramStart"/>
      <w:r w:rsidRPr="006C6B40">
        <w:rPr>
          <w:rFonts w:ascii="Wingdings" w:eastAsia="標楷體" w:hAnsi="Wingdings" w:cs="Wingdings"/>
          <w:kern w:val="0"/>
          <w:sz w:val="28"/>
          <w:szCs w:val="28"/>
        </w:rPr>
        <w:t>註</w:t>
      </w:r>
      <w:proofErr w:type="gramEnd"/>
      <w:r w:rsidRPr="006C6B40">
        <w:rPr>
          <w:rFonts w:ascii="Wingdings" w:eastAsia="標楷體" w:hAnsi="Wingdings" w:cs="Wingdings"/>
          <w:kern w:val="0"/>
          <w:sz w:val="28"/>
          <w:szCs w:val="28"/>
        </w:rPr>
        <w:t>：</w:t>
      </w:r>
      <w:r w:rsidRPr="006C6B40">
        <w:rPr>
          <w:rFonts w:ascii="標楷體" w:eastAsia="標楷體" w:hAnsi="Wingdings" w:cs="標楷體" w:hint="eastAsia"/>
          <w:kern w:val="0"/>
          <w:sz w:val="28"/>
          <w:szCs w:val="28"/>
        </w:rPr>
        <w:t>發展外展健康促進介入服務，向社區民眾宣導慢性疾病防治</w:t>
      </w:r>
      <w:r w:rsidRPr="006C6B40">
        <w:rPr>
          <w:rFonts w:ascii="標楷體" w:eastAsia="標楷體" w:hAnsi="Wingdings" w:cs="標楷體" w:hint="eastAsia"/>
          <w:kern w:val="0"/>
          <w:sz w:val="28"/>
          <w:szCs w:val="28"/>
        </w:rPr>
        <w:lastRenderedPageBreak/>
        <w:t>議題</w:t>
      </w:r>
      <w:r w:rsidRPr="006C6B40">
        <w:rPr>
          <w:rFonts w:ascii="Times New Roman" w:eastAsia="標楷體" w:hAnsi="Times New Roman" w:cs="Times New Roman"/>
          <w:kern w:val="0"/>
          <w:sz w:val="28"/>
          <w:szCs w:val="28"/>
        </w:rPr>
        <w:t>(</w:t>
      </w:r>
      <w:r w:rsidRPr="006C6B40">
        <w:rPr>
          <w:rFonts w:ascii="標楷體" w:eastAsia="標楷體" w:hAnsi="Times New Roman" w:cs="標楷體" w:hint="eastAsia"/>
          <w:kern w:val="0"/>
          <w:sz w:val="28"/>
          <w:szCs w:val="28"/>
        </w:rPr>
        <w:t>至少</w:t>
      </w:r>
      <w:r w:rsidRPr="006C6B40">
        <w:rPr>
          <w:rFonts w:ascii="Times New Roman" w:eastAsia="標楷體" w:hAnsi="Times New Roman" w:cs="Times New Roman"/>
          <w:kern w:val="0"/>
          <w:sz w:val="28"/>
          <w:szCs w:val="28"/>
        </w:rPr>
        <w:t>2</w:t>
      </w:r>
      <w:r w:rsidRPr="006C6B40">
        <w:rPr>
          <w:rFonts w:ascii="標楷體" w:eastAsia="標楷體" w:hAnsi="Times New Roman" w:cs="標楷體" w:hint="eastAsia"/>
          <w:kern w:val="0"/>
          <w:sz w:val="28"/>
          <w:szCs w:val="28"/>
        </w:rPr>
        <w:t>類慢性疾病，如</w:t>
      </w:r>
      <w:r w:rsidRPr="006C6B40">
        <w:rPr>
          <w:rFonts w:ascii="Times New Roman" w:eastAsia="標楷體" w:hAnsi="Times New Roman" w:cs="Times New Roman"/>
          <w:kern w:val="0"/>
          <w:sz w:val="28"/>
          <w:szCs w:val="28"/>
        </w:rPr>
        <w:t>:</w:t>
      </w:r>
      <w:r w:rsidRPr="006C6B40">
        <w:rPr>
          <w:rFonts w:ascii="標楷體" w:eastAsia="標楷體" w:hAnsi="Times New Roman" w:cs="標楷體" w:hint="eastAsia"/>
          <w:kern w:val="0"/>
          <w:sz w:val="28"/>
          <w:szCs w:val="28"/>
        </w:rPr>
        <w:t>高血壓、冠心病等</w:t>
      </w:r>
      <w:r w:rsidRPr="006C6B40">
        <w:rPr>
          <w:rFonts w:ascii="Times New Roman" w:eastAsia="標楷體" w:hAnsi="Times New Roman" w:cs="Times New Roman"/>
          <w:kern w:val="0"/>
          <w:sz w:val="28"/>
          <w:szCs w:val="28"/>
        </w:rPr>
        <w:t>)</w:t>
      </w:r>
      <w:r w:rsidRPr="006C6B40">
        <w:rPr>
          <w:rFonts w:ascii="標楷體" w:eastAsia="標楷體" w:hAnsi="Times New Roman" w:cs="標楷體" w:hint="eastAsia"/>
          <w:kern w:val="0"/>
          <w:sz w:val="28"/>
          <w:szCs w:val="28"/>
        </w:rPr>
        <w:t>，並與當地衛生主管機關、社區組織共同合作以支持健康決定因子相關知能傳遞及增進。</w:t>
      </w:r>
    </w:p>
    <w:p w:rsidR="006C6B40" w:rsidRPr="006C6B40" w:rsidRDefault="00F44D49" w:rsidP="003D24DF">
      <w:pPr>
        <w:autoSpaceDE w:val="0"/>
        <w:autoSpaceDN w:val="0"/>
        <w:adjustRightInd w:val="0"/>
        <w:spacing w:after="169"/>
        <w:ind w:leftChars="295" w:left="1132" w:hanging="424"/>
        <w:rPr>
          <w:rFonts w:ascii="標楷體" w:eastAsia="標楷體" w:hAnsi="Times New Roman" w:cs="標楷體"/>
          <w:kern w:val="0"/>
          <w:sz w:val="28"/>
          <w:szCs w:val="28"/>
        </w:rPr>
      </w:pPr>
      <w:r>
        <w:rPr>
          <w:rFonts w:ascii="標楷體" w:eastAsia="標楷體" w:hAnsi="Times New Roman" w:cs="標楷體" w:hint="eastAsia"/>
          <w:color w:val="000000"/>
          <w:kern w:val="0"/>
          <w:sz w:val="28"/>
          <w:szCs w:val="28"/>
        </w:rPr>
        <w:t>六、</w:t>
      </w:r>
      <w:r w:rsidR="006C6B40" w:rsidRPr="006C6B40">
        <w:rPr>
          <w:rFonts w:ascii="標楷體" w:eastAsia="標楷體" w:hAnsi="Times New Roman" w:cs="標楷體" w:hint="eastAsia"/>
          <w:color w:val="000000"/>
          <w:kern w:val="0"/>
          <w:sz w:val="28"/>
          <w:szCs w:val="28"/>
        </w:rPr>
        <w:t>提升無</w:t>
      </w:r>
      <w:proofErr w:type="gramStart"/>
      <w:r w:rsidR="006C6B40" w:rsidRPr="006C6B40">
        <w:rPr>
          <w:rFonts w:ascii="標楷體" w:eastAsia="標楷體" w:hAnsi="Times New Roman" w:cs="標楷體" w:hint="eastAsia"/>
          <w:color w:val="000000"/>
          <w:kern w:val="0"/>
          <w:sz w:val="28"/>
          <w:szCs w:val="28"/>
        </w:rPr>
        <w:t>菸</w:t>
      </w:r>
      <w:proofErr w:type="gramEnd"/>
      <w:r w:rsidR="006C6B40" w:rsidRPr="006C6B40">
        <w:rPr>
          <w:rFonts w:ascii="標楷體" w:eastAsia="標楷體" w:hAnsi="Times New Roman" w:cs="標楷體" w:hint="eastAsia"/>
          <w:color w:val="000000"/>
          <w:kern w:val="0"/>
          <w:sz w:val="28"/>
          <w:szCs w:val="28"/>
        </w:rPr>
        <w:t>醫院服務品質及環境友善：</w:t>
      </w:r>
      <w:r w:rsidR="006C6B40" w:rsidRPr="006C6B40">
        <w:rPr>
          <w:rFonts w:ascii="標楷體" w:eastAsia="標楷體" w:hAnsi="Times New Roman" w:cs="標楷體" w:hint="eastAsia"/>
          <w:kern w:val="0"/>
          <w:sz w:val="28"/>
          <w:szCs w:val="28"/>
        </w:rPr>
        <w:t>持續提升醫院戒菸服務品質，落實無</w:t>
      </w:r>
      <w:proofErr w:type="gramStart"/>
      <w:r w:rsidR="006C6B40" w:rsidRPr="006C6B40">
        <w:rPr>
          <w:rFonts w:ascii="標楷體" w:eastAsia="標楷體" w:hAnsi="Times New Roman" w:cs="標楷體" w:hint="eastAsia"/>
          <w:kern w:val="0"/>
          <w:sz w:val="28"/>
          <w:szCs w:val="28"/>
        </w:rPr>
        <w:t>菸</w:t>
      </w:r>
      <w:proofErr w:type="gramEnd"/>
      <w:r w:rsidR="006C6B40" w:rsidRPr="006C6B40">
        <w:rPr>
          <w:rFonts w:ascii="標楷體" w:eastAsia="標楷體" w:hAnsi="Times New Roman" w:cs="標楷體" w:hint="eastAsia"/>
          <w:kern w:val="0"/>
          <w:sz w:val="28"/>
          <w:szCs w:val="28"/>
        </w:rPr>
        <w:t>環境，並為減緩氣候變遷及其對國人健康與環境之影響，鼓勵醫院推動氣候行動。</w:t>
      </w:r>
      <w:r w:rsidR="006C6B40" w:rsidRPr="006C6B40">
        <w:rPr>
          <w:rFonts w:ascii="標楷體" w:eastAsia="標楷體" w:hAnsi="Times New Roman" w:cs="標楷體"/>
          <w:kern w:val="0"/>
          <w:sz w:val="28"/>
          <w:szCs w:val="28"/>
        </w:rPr>
        <w:t xml:space="preserve"> </w:t>
      </w:r>
    </w:p>
    <w:p w:rsidR="006C6B40" w:rsidRPr="00FB4CE4" w:rsidRDefault="00F44D49" w:rsidP="00AC1582">
      <w:pPr>
        <w:autoSpaceDE w:val="0"/>
        <w:autoSpaceDN w:val="0"/>
        <w:adjustRightInd w:val="0"/>
        <w:spacing w:after="169"/>
        <w:rPr>
          <w:rFonts w:ascii="標楷體" w:eastAsia="標楷體" w:hAnsi="Times New Roman" w:cs="標楷體"/>
          <w:b/>
          <w:kern w:val="0"/>
          <w:sz w:val="28"/>
          <w:szCs w:val="28"/>
        </w:rPr>
      </w:pPr>
      <w:r w:rsidRPr="00FB4CE4">
        <w:rPr>
          <w:rFonts w:ascii="標楷體" w:eastAsia="標楷體" w:hAnsi="Times New Roman" w:cs="標楷體" w:hint="eastAsia"/>
          <w:b/>
          <w:kern w:val="0"/>
          <w:sz w:val="28"/>
          <w:szCs w:val="28"/>
        </w:rPr>
        <w:t>肆</w:t>
      </w:r>
      <w:r w:rsidR="006C6B40" w:rsidRPr="006C6B40">
        <w:rPr>
          <w:rFonts w:ascii="標楷體" w:eastAsia="標楷體" w:hAnsi="Times New Roman" w:cs="標楷體"/>
          <w:b/>
          <w:kern w:val="0"/>
          <w:sz w:val="28"/>
          <w:szCs w:val="28"/>
        </w:rPr>
        <w:t>、</w:t>
      </w:r>
      <w:r w:rsidR="006C6B40" w:rsidRPr="006C6B40">
        <w:rPr>
          <w:rFonts w:ascii="標楷體" w:eastAsia="標楷體" w:hAnsi="Times New Roman" w:cs="標楷體" w:hint="eastAsia"/>
          <w:b/>
          <w:kern w:val="0"/>
          <w:sz w:val="28"/>
          <w:szCs w:val="28"/>
        </w:rPr>
        <w:t>預期成效</w:t>
      </w:r>
    </w:p>
    <w:p w:rsidR="00A32BE5" w:rsidRPr="00AE4754" w:rsidRDefault="00A32BE5" w:rsidP="00AE4754">
      <w:pPr>
        <w:autoSpaceDE w:val="0"/>
        <w:autoSpaceDN w:val="0"/>
        <w:adjustRightInd w:val="0"/>
        <w:spacing w:after="169"/>
        <w:ind w:firstLineChars="253" w:firstLine="708"/>
        <w:rPr>
          <w:rFonts w:ascii="標楷體" w:eastAsia="標楷體" w:hAnsi="Times New Roman" w:cs="標楷體"/>
          <w:kern w:val="0"/>
          <w:sz w:val="28"/>
          <w:szCs w:val="28"/>
        </w:rPr>
      </w:pPr>
      <w:r w:rsidRPr="00AE4754">
        <w:rPr>
          <w:rFonts w:ascii="標楷體" w:eastAsia="標楷體" w:hAnsi="Times New Roman" w:cs="標楷體" w:hint="eastAsia"/>
          <w:kern w:val="0"/>
          <w:sz w:val="28"/>
          <w:szCs w:val="28"/>
        </w:rPr>
        <w:t>一、促進員工健康及員工充能</w:t>
      </w:r>
    </w:p>
    <w:tbl>
      <w:tblPr>
        <w:tblStyle w:val="ad"/>
        <w:tblW w:w="9628" w:type="dxa"/>
        <w:jc w:val="center"/>
        <w:tblLayout w:type="fixed"/>
        <w:tblLook w:val="04A0" w:firstRow="1" w:lastRow="0" w:firstColumn="1" w:lastColumn="0" w:noHBand="0" w:noVBand="1"/>
      </w:tblPr>
      <w:tblGrid>
        <w:gridCol w:w="2547"/>
        <w:gridCol w:w="3685"/>
        <w:gridCol w:w="1701"/>
        <w:gridCol w:w="1695"/>
      </w:tblGrid>
      <w:tr w:rsidR="00A32BE5" w:rsidRPr="00A32BE5" w:rsidTr="00AE4754">
        <w:trPr>
          <w:jc w:val="center"/>
        </w:trPr>
        <w:tc>
          <w:tcPr>
            <w:tcW w:w="2547" w:type="dxa"/>
            <w:shd w:val="clear" w:color="auto" w:fill="D9D9D9" w:themeFill="background1" w:themeFillShade="D9"/>
          </w:tcPr>
          <w:p w:rsidR="00A32BE5" w:rsidRPr="00A32BE5" w:rsidRDefault="00A32BE5" w:rsidP="00971670">
            <w:pPr>
              <w:tabs>
                <w:tab w:val="left" w:pos="709"/>
              </w:tabs>
              <w:spacing w:line="480" w:lineRule="exact"/>
              <w:jc w:val="both"/>
              <w:outlineLvl w:val="1"/>
              <w:rPr>
                <w:rFonts w:ascii="標楷體" w:eastAsia="標楷體" w:hAnsi="標楷體"/>
                <w:b/>
                <w:bCs/>
                <w:color w:val="000000" w:themeColor="text1"/>
                <w:sz w:val="28"/>
                <w:szCs w:val="36"/>
              </w:rPr>
            </w:pPr>
            <w:r w:rsidRPr="00A32BE5">
              <w:rPr>
                <w:rFonts w:ascii="標楷體" w:eastAsia="標楷體" w:hAnsi="標楷體" w:hint="eastAsia"/>
                <w:b/>
                <w:bCs/>
                <w:color w:val="000000" w:themeColor="text1"/>
                <w:sz w:val="28"/>
                <w:szCs w:val="36"/>
              </w:rPr>
              <w:t>衡量指標</w:t>
            </w:r>
          </w:p>
        </w:tc>
        <w:tc>
          <w:tcPr>
            <w:tcW w:w="3685" w:type="dxa"/>
            <w:shd w:val="clear" w:color="auto" w:fill="D9D9D9" w:themeFill="background1" w:themeFillShade="D9"/>
          </w:tcPr>
          <w:p w:rsidR="00A32BE5" w:rsidRPr="00A32BE5" w:rsidRDefault="00A32BE5" w:rsidP="00971670">
            <w:pPr>
              <w:tabs>
                <w:tab w:val="left" w:pos="709"/>
              </w:tabs>
              <w:spacing w:line="480" w:lineRule="exact"/>
              <w:jc w:val="both"/>
              <w:outlineLvl w:val="1"/>
              <w:rPr>
                <w:rFonts w:ascii="標楷體" w:eastAsia="標楷體" w:hAnsi="標楷體"/>
                <w:b/>
                <w:bCs/>
                <w:color w:val="000000" w:themeColor="text1"/>
                <w:sz w:val="28"/>
                <w:szCs w:val="36"/>
              </w:rPr>
            </w:pPr>
            <w:r w:rsidRPr="00A32BE5">
              <w:rPr>
                <w:rFonts w:ascii="標楷體" w:eastAsia="標楷體" w:hAnsi="標楷體" w:hint="eastAsia"/>
                <w:b/>
                <w:bCs/>
                <w:color w:val="000000" w:themeColor="text1"/>
                <w:sz w:val="28"/>
                <w:szCs w:val="36"/>
              </w:rPr>
              <w:t>定義/說明</w:t>
            </w:r>
          </w:p>
        </w:tc>
        <w:tc>
          <w:tcPr>
            <w:tcW w:w="1701" w:type="dxa"/>
            <w:shd w:val="clear" w:color="auto" w:fill="D9D9D9" w:themeFill="background1" w:themeFillShade="D9"/>
          </w:tcPr>
          <w:p w:rsidR="00A32BE5" w:rsidRPr="00A32BE5" w:rsidRDefault="00A32BE5" w:rsidP="00971670">
            <w:pPr>
              <w:tabs>
                <w:tab w:val="left" w:pos="709"/>
              </w:tabs>
              <w:spacing w:line="480" w:lineRule="exact"/>
              <w:jc w:val="both"/>
              <w:outlineLvl w:val="1"/>
              <w:rPr>
                <w:rFonts w:ascii="標楷體" w:eastAsia="標楷體" w:hAnsi="標楷體"/>
                <w:b/>
                <w:bCs/>
                <w:color w:val="000000" w:themeColor="text1"/>
                <w:sz w:val="28"/>
                <w:szCs w:val="36"/>
              </w:rPr>
            </w:pPr>
            <w:r w:rsidRPr="00A32BE5">
              <w:rPr>
                <w:rFonts w:ascii="標楷體" w:eastAsia="標楷體" w:hAnsi="標楷體" w:hint="eastAsia"/>
                <w:b/>
                <w:bCs/>
                <w:color w:val="000000" w:themeColor="text1"/>
                <w:sz w:val="28"/>
                <w:szCs w:val="36"/>
              </w:rPr>
              <w:t>目標值</w:t>
            </w:r>
          </w:p>
        </w:tc>
        <w:tc>
          <w:tcPr>
            <w:tcW w:w="1695" w:type="dxa"/>
            <w:shd w:val="clear" w:color="auto" w:fill="D9D9D9" w:themeFill="background1" w:themeFillShade="D9"/>
          </w:tcPr>
          <w:p w:rsidR="00A32BE5" w:rsidRPr="00A32BE5" w:rsidRDefault="00A32BE5" w:rsidP="00971670">
            <w:pPr>
              <w:tabs>
                <w:tab w:val="left" w:pos="709"/>
              </w:tabs>
              <w:spacing w:line="480" w:lineRule="exact"/>
              <w:jc w:val="both"/>
              <w:outlineLvl w:val="1"/>
              <w:rPr>
                <w:rFonts w:ascii="標楷體" w:eastAsia="標楷體" w:hAnsi="標楷體"/>
                <w:b/>
                <w:bCs/>
                <w:color w:val="000000" w:themeColor="text1"/>
                <w:sz w:val="28"/>
                <w:szCs w:val="36"/>
              </w:rPr>
            </w:pPr>
            <w:r w:rsidRPr="00A32BE5">
              <w:rPr>
                <w:rFonts w:ascii="標楷體" w:eastAsia="標楷體" w:hAnsi="標楷體" w:hint="eastAsia"/>
                <w:b/>
                <w:bCs/>
                <w:color w:val="000000" w:themeColor="text1"/>
                <w:sz w:val="28"/>
                <w:szCs w:val="36"/>
              </w:rPr>
              <w:t>備註</w:t>
            </w:r>
          </w:p>
        </w:tc>
      </w:tr>
      <w:tr w:rsidR="00A32BE5" w:rsidRPr="00A32BE5" w:rsidTr="00AE4754">
        <w:trPr>
          <w:trHeight w:val="2117"/>
          <w:jc w:val="center"/>
        </w:trPr>
        <w:tc>
          <w:tcPr>
            <w:tcW w:w="2547" w:type="dxa"/>
          </w:tcPr>
          <w:p w:rsidR="00A32BE5" w:rsidRPr="00A32BE5" w:rsidRDefault="00A32BE5" w:rsidP="00971670">
            <w:pPr>
              <w:tabs>
                <w:tab w:val="left" w:pos="709"/>
              </w:tabs>
              <w:spacing w:line="400" w:lineRule="exact"/>
              <w:jc w:val="both"/>
              <w:outlineLvl w:val="1"/>
              <w:rPr>
                <w:rFonts w:ascii="標楷體" w:eastAsia="標楷體" w:hAnsi="標楷體"/>
                <w:bCs/>
                <w:color w:val="000000" w:themeColor="text1"/>
                <w:sz w:val="28"/>
                <w:szCs w:val="28"/>
              </w:rPr>
            </w:pPr>
            <w:r w:rsidRPr="00A32BE5">
              <w:rPr>
                <w:rFonts w:ascii="標楷體" w:eastAsia="標楷體" w:hAnsi="標楷體" w:hint="eastAsia"/>
                <w:bCs/>
                <w:color w:val="000000" w:themeColor="text1"/>
                <w:sz w:val="28"/>
                <w:szCs w:val="28"/>
              </w:rPr>
              <w:t>1.提供民眾及員工使用慢性疾病風險評估工具</w:t>
            </w:r>
            <w:r>
              <w:rPr>
                <w:rFonts w:ascii="標楷體" w:eastAsia="標楷體" w:hAnsi="標楷體" w:hint="eastAsia"/>
                <w:bCs/>
                <w:color w:val="000000" w:themeColor="text1"/>
                <w:sz w:val="28"/>
                <w:szCs w:val="28"/>
              </w:rPr>
              <w:t>*</w:t>
            </w:r>
          </w:p>
          <w:p w:rsidR="00A32BE5" w:rsidRPr="00A32BE5" w:rsidRDefault="00A32BE5" w:rsidP="00A32BE5">
            <w:pPr>
              <w:tabs>
                <w:tab w:val="left" w:pos="1163"/>
              </w:tabs>
              <w:spacing w:line="400" w:lineRule="exact"/>
              <w:ind w:leftChars="-40" w:left="-96" w:firstLineChars="41" w:firstLine="115"/>
              <w:outlineLvl w:val="1"/>
              <w:rPr>
                <w:rFonts w:ascii="標楷體" w:eastAsia="標楷體" w:hAnsi="標楷體"/>
                <w:bCs/>
                <w:color w:val="FF0000"/>
                <w:sz w:val="28"/>
                <w:szCs w:val="28"/>
              </w:rPr>
            </w:pPr>
            <w:proofErr w:type="gramStart"/>
            <w:r w:rsidRPr="00A32BE5">
              <w:rPr>
                <w:rFonts w:ascii="標楷體" w:eastAsia="標楷體" w:hAnsi="標楷體" w:hint="eastAsia"/>
                <w:bCs/>
                <w:color w:val="FF0000"/>
                <w:sz w:val="28"/>
                <w:szCs w:val="28"/>
              </w:rPr>
              <w:t>【</w:t>
            </w:r>
            <w:proofErr w:type="gramEnd"/>
            <w:r w:rsidRPr="00A32BE5">
              <w:rPr>
                <w:rFonts w:ascii="標楷體" w:eastAsia="標楷體" w:hAnsi="標楷體" w:hint="eastAsia"/>
                <w:bCs/>
                <w:color w:val="FF0000"/>
                <w:sz w:val="28"/>
                <w:szCs w:val="28"/>
              </w:rPr>
              <w:t>使用工具：</w:t>
            </w:r>
          </w:p>
          <w:p w:rsidR="00A32BE5" w:rsidRPr="00A32BE5" w:rsidRDefault="00A32BE5" w:rsidP="00A32BE5">
            <w:pPr>
              <w:tabs>
                <w:tab w:val="left" w:pos="1163"/>
              </w:tabs>
              <w:spacing w:line="400" w:lineRule="exact"/>
              <w:ind w:leftChars="-40" w:left="-96" w:firstLineChars="41" w:firstLine="115"/>
              <w:outlineLvl w:val="1"/>
              <w:rPr>
                <w:rFonts w:ascii="標楷體" w:eastAsia="標楷體" w:hAnsi="標楷體"/>
                <w:bCs/>
                <w:color w:val="FF0000"/>
                <w:sz w:val="28"/>
                <w:szCs w:val="28"/>
              </w:rPr>
            </w:pPr>
            <w:r w:rsidRPr="00A32BE5">
              <w:rPr>
                <w:rFonts w:ascii="標楷體" w:eastAsia="標楷體" w:hAnsi="標楷體" w:hint="eastAsia"/>
                <w:bCs/>
                <w:color w:val="FF0000"/>
                <w:sz w:val="28"/>
                <w:szCs w:val="28"/>
              </w:rPr>
              <w:t>□</w:t>
            </w:r>
            <w:r w:rsidR="00AE4754">
              <w:rPr>
                <w:rFonts w:ascii="標楷體" w:eastAsia="標楷體" w:hAnsi="標楷體" w:hint="eastAsia"/>
                <w:bCs/>
                <w:color w:val="FF0000"/>
                <w:sz w:val="28"/>
                <w:szCs w:val="28"/>
              </w:rPr>
              <w:t>國民</w:t>
            </w:r>
            <w:proofErr w:type="gramStart"/>
            <w:r w:rsidR="00AE4754">
              <w:rPr>
                <w:rFonts w:ascii="標楷體" w:eastAsia="標楷體" w:hAnsi="標楷體" w:hint="eastAsia"/>
                <w:bCs/>
                <w:color w:val="FF0000"/>
                <w:sz w:val="28"/>
                <w:szCs w:val="28"/>
              </w:rPr>
              <w:t>健康</w:t>
            </w:r>
            <w:r w:rsidRPr="00A32BE5">
              <w:rPr>
                <w:rFonts w:ascii="標楷體" w:eastAsia="標楷體" w:hAnsi="標楷體" w:hint="eastAsia"/>
                <w:bCs/>
                <w:color w:val="FF0000"/>
                <w:sz w:val="28"/>
                <w:szCs w:val="28"/>
              </w:rPr>
              <w:t>署</w:t>
            </w:r>
            <w:proofErr w:type="gramEnd"/>
            <w:r w:rsidRPr="00A32BE5">
              <w:rPr>
                <w:rFonts w:ascii="標楷體" w:eastAsia="標楷體" w:hAnsi="標楷體" w:hint="eastAsia"/>
                <w:bCs/>
                <w:color w:val="FF0000"/>
                <w:sz w:val="28"/>
                <w:szCs w:val="28"/>
              </w:rPr>
              <w:t>慢性疾病風險平台</w:t>
            </w:r>
          </w:p>
          <w:p w:rsidR="00A32BE5" w:rsidRPr="00A32BE5" w:rsidRDefault="00A32BE5" w:rsidP="00A32BE5">
            <w:pPr>
              <w:tabs>
                <w:tab w:val="left" w:pos="1163"/>
              </w:tabs>
              <w:spacing w:line="400" w:lineRule="exact"/>
              <w:ind w:leftChars="-40" w:left="-96" w:firstLineChars="41" w:firstLine="115"/>
              <w:outlineLvl w:val="1"/>
              <w:rPr>
                <w:rFonts w:ascii="標楷體" w:eastAsia="標楷體" w:hAnsi="標楷體"/>
                <w:bCs/>
                <w:color w:val="000000" w:themeColor="text1"/>
                <w:sz w:val="28"/>
                <w:szCs w:val="28"/>
              </w:rPr>
            </w:pPr>
            <w:r w:rsidRPr="00A32BE5">
              <w:rPr>
                <w:rFonts w:ascii="標楷體" w:eastAsia="標楷體" w:hAnsi="標楷體" w:hint="eastAsia"/>
                <w:bCs/>
                <w:color w:val="FF0000"/>
                <w:sz w:val="28"/>
                <w:szCs w:val="28"/>
              </w:rPr>
              <w:t xml:space="preserve">□其他工具    </w:t>
            </w:r>
            <w:proofErr w:type="gramStart"/>
            <w:r w:rsidRPr="00A32BE5">
              <w:rPr>
                <w:rFonts w:ascii="標楷體" w:eastAsia="標楷體" w:hAnsi="標楷體" w:hint="eastAsia"/>
                <w:bCs/>
                <w:color w:val="FF0000"/>
                <w:sz w:val="28"/>
                <w:szCs w:val="28"/>
              </w:rPr>
              <w:t>】</w:t>
            </w:r>
            <w:proofErr w:type="gramEnd"/>
          </w:p>
        </w:tc>
        <w:tc>
          <w:tcPr>
            <w:tcW w:w="3685" w:type="dxa"/>
          </w:tcPr>
          <w:p w:rsidR="00A32BE5" w:rsidRPr="00A32BE5" w:rsidRDefault="00A32BE5" w:rsidP="00971670">
            <w:pPr>
              <w:tabs>
                <w:tab w:val="left" w:pos="709"/>
              </w:tabs>
              <w:spacing w:line="400" w:lineRule="exact"/>
              <w:jc w:val="both"/>
              <w:outlineLvl w:val="1"/>
              <w:rPr>
                <w:rFonts w:ascii="標楷體" w:eastAsia="標楷體" w:hAnsi="標楷體"/>
                <w:bCs/>
                <w:color w:val="000000" w:themeColor="text1"/>
                <w:sz w:val="28"/>
                <w:szCs w:val="28"/>
              </w:rPr>
            </w:pPr>
            <w:proofErr w:type="gramStart"/>
            <w:r w:rsidRPr="00A32BE5">
              <w:rPr>
                <w:rFonts w:ascii="標楷體" w:eastAsia="標楷體" w:hAnsi="標楷體" w:hint="eastAsia"/>
                <w:bCs/>
                <w:color w:val="000000" w:themeColor="text1"/>
                <w:sz w:val="28"/>
                <w:szCs w:val="28"/>
              </w:rPr>
              <w:t>擇訂冠</w:t>
            </w:r>
            <w:proofErr w:type="gramEnd"/>
            <w:r w:rsidRPr="00A32BE5">
              <w:rPr>
                <w:rFonts w:ascii="標楷體" w:eastAsia="標楷體" w:hAnsi="標楷體" w:hint="eastAsia"/>
                <w:bCs/>
                <w:color w:val="000000" w:themeColor="text1"/>
                <w:sz w:val="28"/>
                <w:szCs w:val="28"/>
              </w:rPr>
              <w:t>心病、高血壓、糖尿病、腦中風、心血管不良事件等任1種提供風險評估服務。</w:t>
            </w:r>
          </w:p>
        </w:tc>
        <w:tc>
          <w:tcPr>
            <w:tcW w:w="1701" w:type="dxa"/>
          </w:tcPr>
          <w:p w:rsidR="00A32BE5" w:rsidRPr="00A32BE5" w:rsidRDefault="00A32BE5" w:rsidP="00971670">
            <w:pPr>
              <w:tabs>
                <w:tab w:val="left" w:pos="709"/>
              </w:tabs>
              <w:spacing w:line="400" w:lineRule="exact"/>
              <w:jc w:val="both"/>
              <w:outlineLvl w:val="1"/>
              <w:rPr>
                <w:rFonts w:ascii="標楷體" w:eastAsia="標楷體" w:hAnsi="標楷體"/>
                <w:bCs/>
                <w:color w:val="000000" w:themeColor="text1"/>
                <w:sz w:val="28"/>
                <w:szCs w:val="28"/>
              </w:rPr>
            </w:pPr>
            <w:r w:rsidRPr="00A32BE5">
              <w:rPr>
                <w:rFonts w:ascii="標楷體" w:eastAsia="標楷體" w:hAnsi="標楷體" w:hint="eastAsia"/>
                <w:bCs/>
                <w:color w:val="000000" w:themeColor="text1"/>
                <w:sz w:val="28"/>
                <w:szCs w:val="28"/>
              </w:rPr>
              <w:t>任1種/5種</w:t>
            </w:r>
          </w:p>
        </w:tc>
        <w:tc>
          <w:tcPr>
            <w:tcW w:w="1695" w:type="dxa"/>
          </w:tcPr>
          <w:p w:rsidR="00A32BE5" w:rsidRPr="00A32BE5" w:rsidRDefault="00AE4754" w:rsidP="00971670">
            <w:pPr>
              <w:tabs>
                <w:tab w:val="left" w:pos="709"/>
              </w:tabs>
              <w:spacing w:line="400" w:lineRule="exact"/>
              <w:jc w:val="both"/>
              <w:outlineLvl w:val="1"/>
              <w:rPr>
                <w:rFonts w:ascii="標楷體" w:eastAsia="標楷體" w:hAnsi="標楷體"/>
                <w:bCs/>
                <w:color w:val="000000" w:themeColor="text1"/>
                <w:sz w:val="28"/>
                <w:szCs w:val="28"/>
              </w:rPr>
            </w:pPr>
            <w:r w:rsidRPr="00A32BE5">
              <w:rPr>
                <w:rFonts w:ascii="標楷體" w:eastAsia="標楷體" w:hAnsi="標楷體"/>
                <w:noProof/>
                <w:color w:val="FF0000"/>
                <w:sz w:val="28"/>
                <w:szCs w:val="28"/>
              </w:rPr>
              <w:drawing>
                <wp:anchor distT="0" distB="0" distL="114300" distR="114300" simplePos="0" relativeHeight="251659264" behindDoc="1" locked="0" layoutInCell="1" allowOverlap="1" wp14:anchorId="2C893BDA" wp14:editId="27C9D5EA">
                  <wp:simplePos x="0" y="0"/>
                  <wp:positionH relativeFrom="margin">
                    <wp:align>center</wp:align>
                  </wp:positionH>
                  <wp:positionV relativeFrom="paragraph">
                    <wp:posOffset>1076325</wp:posOffset>
                  </wp:positionV>
                  <wp:extent cx="982980" cy="971550"/>
                  <wp:effectExtent l="0" t="0" r="7620" b="0"/>
                  <wp:wrapTight wrapText="bothSides">
                    <wp:wrapPolygon edited="0">
                      <wp:start x="0" y="0"/>
                      <wp:lineTo x="0" y="21176"/>
                      <wp:lineTo x="21349" y="21176"/>
                      <wp:lineTo x="21349"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82980" cy="971550"/>
                          </a:xfrm>
                          <a:prstGeom prst="rect">
                            <a:avLst/>
                          </a:prstGeom>
                        </pic:spPr>
                      </pic:pic>
                    </a:graphicData>
                  </a:graphic>
                  <wp14:sizeRelH relativeFrom="page">
                    <wp14:pctWidth>0</wp14:pctWidth>
                  </wp14:sizeRelH>
                  <wp14:sizeRelV relativeFrom="page">
                    <wp14:pctHeight>0</wp14:pctHeight>
                  </wp14:sizeRelV>
                </wp:anchor>
              </w:drawing>
            </w:r>
            <w:r w:rsidR="00A32BE5">
              <w:rPr>
                <w:rFonts w:ascii="標楷體" w:eastAsia="標楷體" w:hAnsi="標楷體" w:hint="eastAsia"/>
                <w:bCs/>
                <w:color w:val="FF0000"/>
                <w:sz w:val="28"/>
                <w:szCs w:val="28"/>
              </w:rPr>
              <w:t>國民</w:t>
            </w:r>
            <w:proofErr w:type="gramStart"/>
            <w:r w:rsidR="00A32BE5">
              <w:rPr>
                <w:rFonts w:ascii="標楷體" w:eastAsia="標楷體" w:hAnsi="標楷體" w:hint="eastAsia"/>
                <w:bCs/>
                <w:color w:val="FF0000"/>
                <w:sz w:val="28"/>
                <w:szCs w:val="28"/>
              </w:rPr>
              <w:t>健康署</w:t>
            </w:r>
            <w:proofErr w:type="gramEnd"/>
            <w:r w:rsidR="00A32BE5" w:rsidRPr="00A32BE5">
              <w:rPr>
                <w:rFonts w:ascii="標楷體" w:eastAsia="標楷體" w:hAnsi="標楷體" w:hint="eastAsia"/>
                <w:bCs/>
                <w:color w:val="FF0000"/>
                <w:sz w:val="28"/>
                <w:szCs w:val="28"/>
              </w:rPr>
              <w:t>慢性疾病風險平台</w:t>
            </w:r>
            <w:proofErr w:type="spellStart"/>
            <w:r w:rsidR="00A32BE5" w:rsidRPr="00A32BE5">
              <w:rPr>
                <w:rFonts w:ascii="標楷體" w:eastAsia="標楷體" w:hAnsi="標楷體"/>
                <w:bCs/>
                <w:color w:val="FF0000"/>
                <w:sz w:val="28"/>
                <w:szCs w:val="28"/>
              </w:rPr>
              <w:t>QRcod</w:t>
            </w:r>
            <w:r w:rsidR="00A32BE5">
              <w:rPr>
                <w:rFonts w:ascii="標楷體" w:eastAsia="標楷體" w:hAnsi="標楷體" w:hint="eastAsia"/>
                <w:bCs/>
                <w:color w:val="FF0000"/>
                <w:sz w:val="28"/>
                <w:szCs w:val="28"/>
              </w:rPr>
              <w:t>e</w:t>
            </w:r>
            <w:proofErr w:type="spellEnd"/>
          </w:p>
        </w:tc>
      </w:tr>
      <w:tr w:rsidR="00A32BE5" w:rsidRPr="00A32BE5" w:rsidTr="00AE4754">
        <w:trPr>
          <w:jc w:val="center"/>
        </w:trPr>
        <w:tc>
          <w:tcPr>
            <w:tcW w:w="2547" w:type="dxa"/>
          </w:tcPr>
          <w:p w:rsidR="00A32BE5" w:rsidRPr="00A32BE5" w:rsidRDefault="00A32BE5" w:rsidP="00971670">
            <w:pPr>
              <w:tabs>
                <w:tab w:val="left" w:pos="709"/>
              </w:tabs>
              <w:spacing w:line="400" w:lineRule="exact"/>
              <w:jc w:val="both"/>
              <w:outlineLvl w:val="1"/>
              <w:rPr>
                <w:rFonts w:ascii="標楷體" w:eastAsia="標楷體" w:hAnsi="標楷體"/>
                <w:bCs/>
                <w:color w:val="000000" w:themeColor="text1"/>
                <w:sz w:val="28"/>
                <w:szCs w:val="28"/>
              </w:rPr>
            </w:pPr>
            <w:r w:rsidRPr="00A32BE5">
              <w:rPr>
                <w:rFonts w:ascii="標楷體" w:eastAsia="標楷體" w:hAnsi="標楷體" w:hint="eastAsia"/>
                <w:bCs/>
                <w:color w:val="000000" w:themeColor="text1"/>
                <w:sz w:val="28"/>
                <w:szCs w:val="28"/>
              </w:rPr>
              <w:t>2.員工慢性疾病風險評估涵蓋率*</w:t>
            </w:r>
          </w:p>
        </w:tc>
        <w:tc>
          <w:tcPr>
            <w:tcW w:w="3685" w:type="dxa"/>
          </w:tcPr>
          <w:p w:rsidR="00A32BE5" w:rsidRPr="00A32BE5" w:rsidRDefault="00A32BE5" w:rsidP="00971670">
            <w:pPr>
              <w:tabs>
                <w:tab w:val="left" w:pos="709"/>
              </w:tabs>
              <w:spacing w:line="400" w:lineRule="exact"/>
              <w:jc w:val="both"/>
              <w:outlineLvl w:val="1"/>
              <w:rPr>
                <w:rFonts w:ascii="標楷體" w:eastAsia="標楷體" w:hAnsi="標楷體"/>
                <w:bCs/>
                <w:color w:val="000000" w:themeColor="text1"/>
                <w:sz w:val="28"/>
                <w:szCs w:val="28"/>
              </w:rPr>
            </w:pPr>
            <w:r w:rsidRPr="00A32BE5">
              <w:rPr>
                <w:rFonts w:ascii="標楷體" w:eastAsia="標楷體" w:hAnsi="標楷體" w:hint="eastAsia"/>
                <w:bCs/>
                <w:color w:val="000000" w:themeColor="text1"/>
                <w:sz w:val="28"/>
                <w:szCs w:val="28"/>
              </w:rPr>
              <w:t>分母:轄下參與計畫醫院</w:t>
            </w:r>
            <w:proofErr w:type="gramStart"/>
            <w:r w:rsidRPr="00A32BE5">
              <w:rPr>
                <w:rFonts w:ascii="標楷體" w:eastAsia="標楷體" w:hAnsi="標楷體" w:hint="eastAsia"/>
                <w:bCs/>
                <w:color w:val="000000" w:themeColor="text1"/>
                <w:sz w:val="28"/>
                <w:szCs w:val="28"/>
              </w:rPr>
              <w:t>院</w:t>
            </w:r>
            <w:proofErr w:type="gramEnd"/>
            <w:r w:rsidRPr="00A32BE5">
              <w:rPr>
                <w:rFonts w:ascii="標楷體" w:eastAsia="標楷體" w:hAnsi="標楷體" w:hint="eastAsia"/>
                <w:bCs/>
                <w:color w:val="000000" w:themeColor="text1"/>
                <w:sz w:val="28"/>
                <w:szCs w:val="28"/>
              </w:rPr>
              <w:t>內35歲至70歲所有員工人數</w:t>
            </w:r>
          </w:p>
          <w:p w:rsidR="00A32BE5" w:rsidRPr="00A32BE5" w:rsidRDefault="00A32BE5" w:rsidP="00971670">
            <w:pPr>
              <w:tabs>
                <w:tab w:val="left" w:pos="709"/>
              </w:tabs>
              <w:spacing w:line="400" w:lineRule="exact"/>
              <w:jc w:val="both"/>
              <w:outlineLvl w:val="1"/>
              <w:rPr>
                <w:rFonts w:ascii="標楷體" w:eastAsia="標楷體" w:hAnsi="標楷體"/>
                <w:bCs/>
                <w:color w:val="000000" w:themeColor="text1"/>
                <w:sz w:val="28"/>
                <w:szCs w:val="28"/>
              </w:rPr>
            </w:pPr>
            <w:r w:rsidRPr="00A32BE5">
              <w:rPr>
                <w:rFonts w:ascii="標楷體" w:eastAsia="標楷體" w:hAnsi="標楷體" w:hint="eastAsia"/>
                <w:bCs/>
                <w:color w:val="000000" w:themeColor="text1"/>
                <w:sz w:val="28"/>
                <w:szCs w:val="28"/>
              </w:rPr>
              <w:t>分子:分母中，完成任1種慢性病風險評估人數</w:t>
            </w:r>
          </w:p>
        </w:tc>
        <w:tc>
          <w:tcPr>
            <w:tcW w:w="1701" w:type="dxa"/>
          </w:tcPr>
          <w:p w:rsidR="00A32BE5" w:rsidRPr="00A32BE5" w:rsidRDefault="00A32BE5" w:rsidP="00971670">
            <w:pPr>
              <w:tabs>
                <w:tab w:val="left" w:pos="709"/>
              </w:tabs>
              <w:spacing w:line="400" w:lineRule="exact"/>
              <w:jc w:val="both"/>
              <w:outlineLvl w:val="1"/>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_50</w:t>
            </w:r>
            <w:r w:rsidRPr="00A32BE5">
              <w:rPr>
                <w:rFonts w:ascii="標楷體" w:eastAsia="標楷體" w:hAnsi="標楷體" w:hint="eastAsia"/>
                <w:bCs/>
                <w:color w:val="000000" w:themeColor="text1"/>
                <w:sz w:val="28"/>
                <w:szCs w:val="28"/>
              </w:rPr>
              <w:t>_%</w:t>
            </w:r>
          </w:p>
          <w:p w:rsidR="00A32BE5" w:rsidRPr="00A32BE5" w:rsidRDefault="00A32BE5" w:rsidP="00971670">
            <w:pPr>
              <w:tabs>
                <w:tab w:val="left" w:pos="709"/>
              </w:tabs>
              <w:spacing w:line="400" w:lineRule="exact"/>
              <w:jc w:val="both"/>
              <w:outlineLvl w:val="1"/>
              <w:rPr>
                <w:rFonts w:ascii="標楷體" w:eastAsia="標楷體" w:hAnsi="標楷體"/>
                <w:bCs/>
                <w:color w:val="000000" w:themeColor="text1"/>
                <w:sz w:val="28"/>
                <w:szCs w:val="28"/>
              </w:rPr>
            </w:pPr>
          </w:p>
        </w:tc>
        <w:tc>
          <w:tcPr>
            <w:tcW w:w="1695" w:type="dxa"/>
          </w:tcPr>
          <w:p w:rsidR="00A32BE5" w:rsidRPr="00A32BE5" w:rsidRDefault="00A32BE5" w:rsidP="00971670">
            <w:pPr>
              <w:tabs>
                <w:tab w:val="left" w:pos="709"/>
              </w:tabs>
              <w:spacing w:line="400" w:lineRule="exact"/>
              <w:jc w:val="both"/>
              <w:outlineLvl w:val="1"/>
              <w:rPr>
                <w:rFonts w:ascii="標楷體" w:eastAsia="標楷體" w:hAnsi="標楷體"/>
                <w:bCs/>
                <w:color w:val="000000" w:themeColor="text1"/>
                <w:sz w:val="28"/>
                <w:szCs w:val="28"/>
              </w:rPr>
            </w:pPr>
          </w:p>
        </w:tc>
      </w:tr>
      <w:tr w:rsidR="00A32BE5" w:rsidRPr="00A32BE5" w:rsidTr="00AE4754">
        <w:trPr>
          <w:jc w:val="center"/>
        </w:trPr>
        <w:tc>
          <w:tcPr>
            <w:tcW w:w="2547" w:type="dxa"/>
          </w:tcPr>
          <w:p w:rsidR="00A32BE5" w:rsidRPr="00A32BE5" w:rsidRDefault="00A32BE5" w:rsidP="00971670">
            <w:pPr>
              <w:tabs>
                <w:tab w:val="left" w:pos="709"/>
              </w:tabs>
              <w:spacing w:line="400" w:lineRule="exact"/>
              <w:jc w:val="both"/>
              <w:outlineLvl w:val="1"/>
              <w:rPr>
                <w:rFonts w:ascii="標楷體" w:eastAsia="標楷體" w:hAnsi="標楷體"/>
                <w:bCs/>
                <w:color w:val="000000" w:themeColor="text1"/>
                <w:sz w:val="28"/>
                <w:szCs w:val="28"/>
              </w:rPr>
            </w:pPr>
            <w:r w:rsidRPr="00A32BE5">
              <w:rPr>
                <w:rFonts w:ascii="標楷體" w:eastAsia="標楷體" w:hAnsi="標楷體" w:hint="eastAsia"/>
                <w:bCs/>
                <w:color w:val="000000" w:themeColor="text1"/>
                <w:sz w:val="28"/>
                <w:szCs w:val="28"/>
              </w:rPr>
              <w:t>3.</w:t>
            </w:r>
            <w:r w:rsidRPr="00A32BE5">
              <w:rPr>
                <w:rFonts w:ascii="標楷體" w:eastAsia="標楷體" w:hAnsi="標楷體" w:hint="eastAsia"/>
                <w:bCs/>
                <w:color w:val="FF0000"/>
                <w:sz w:val="28"/>
                <w:szCs w:val="28"/>
              </w:rPr>
              <w:t>員工慢性疾病風險評估介入率*</w:t>
            </w:r>
          </w:p>
        </w:tc>
        <w:tc>
          <w:tcPr>
            <w:tcW w:w="3685" w:type="dxa"/>
          </w:tcPr>
          <w:p w:rsidR="00A32BE5" w:rsidRPr="00A32BE5" w:rsidRDefault="00A32BE5" w:rsidP="00971670">
            <w:pPr>
              <w:tabs>
                <w:tab w:val="left" w:pos="709"/>
              </w:tabs>
              <w:spacing w:line="400" w:lineRule="exact"/>
              <w:jc w:val="both"/>
              <w:outlineLvl w:val="1"/>
              <w:rPr>
                <w:rFonts w:ascii="標楷體" w:eastAsia="標楷體" w:hAnsi="標楷體"/>
                <w:bCs/>
                <w:color w:val="FF0000"/>
                <w:sz w:val="28"/>
                <w:szCs w:val="28"/>
              </w:rPr>
            </w:pPr>
            <w:r w:rsidRPr="00A32BE5">
              <w:rPr>
                <w:rFonts w:ascii="標楷體" w:eastAsia="標楷體" w:hAnsi="標楷體" w:hint="eastAsia"/>
                <w:bCs/>
                <w:color w:val="FF0000"/>
                <w:sz w:val="28"/>
                <w:szCs w:val="28"/>
              </w:rPr>
              <w:t>分母:慢性疾病風險評估員工數</w:t>
            </w:r>
          </w:p>
          <w:p w:rsidR="00A32BE5" w:rsidRPr="00A32BE5" w:rsidRDefault="00A32BE5" w:rsidP="00971670">
            <w:pPr>
              <w:tabs>
                <w:tab w:val="left" w:pos="709"/>
              </w:tabs>
              <w:spacing w:line="400" w:lineRule="exact"/>
              <w:jc w:val="both"/>
              <w:outlineLvl w:val="1"/>
              <w:rPr>
                <w:rFonts w:ascii="標楷體" w:eastAsia="標楷體" w:hAnsi="標楷體"/>
                <w:bCs/>
                <w:color w:val="000000" w:themeColor="text1"/>
                <w:sz w:val="28"/>
                <w:szCs w:val="28"/>
              </w:rPr>
            </w:pPr>
            <w:r w:rsidRPr="00A32BE5">
              <w:rPr>
                <w:rFonts w:ascii="標楷體" w:eastAsia="標楷體" w:hAnsi="標楷體" w:hint="eastAsia"/>
                <w:bCs/>
                <w:color w:val="000000" w:themeColor="text1"/>
                <w:sz w:val="28"/>
                <w:szCs w:val="28"/>
              </w:rPr>
              <w:t>分子:分母中，有接受介入及後續追蹤之人數</w:t>
            </w:r>
          </w:p>
        </w:tc>
        <w:tc>
          <w:tcPr>
            <w:tcW w:w="1701" w:type="dxa"/>
          </w:tcPr>
          <w:p w:rsidR="00A32BE5" w:rsidRPr="00A32BE5" w:rsidRDefault="00A32BE5" w:rsidP="00971670">
            <w:pPr>
              <w:tabs>
                <w:tab w:val="left" w:pos="709"/>
              </w:tabs>
              <w:spacing w:line="400" w:lineRule="exact"/>
              <w:jc w:val="both"/>
              <w:outlineLvl w:val="1"/>
              <w:rPr>
                <w:rFonts w:ascii="標楷體" w:eastAsia="標楷體" w:hAnsi="標楷體"/>
                <w:bCs/>
                <w:color w:val="000000" w:themeColor="text1"/>
                <w:sz w:val="28"/>
                <w:szCs w:val="28"/>
              </w:rPr>
            </w:pPr>
            <w:r w:rsidRPr="00A32BE5">
              <w:rPr>
                <w:rFonts w:ascii="標楷體" w:eastAsia="標楷體" w:hAnsi="標楷體" w:hint="eastAsia"/>
                <w:bCs/>
                <w:color w:val="000000" w:themeColor="text1"/>
                <w:sz w:val="28"/>
                <w:szCs w:val="28"/>
              </w:rPr>
              <w:t>_</w:t>
            </w:r>
            <w:r>
              <w:rPr>
                <w:rFonts w:ascii="標楷體" w:eastAsia="標楷體" w:hAnsi="標楷體" w:hint="eastAsia"/>
                <w:bCs/>
                <w:color w:val="000000" w:themeColor="text1"/>
                <w:sz w:val="28"/>
                <w:szCs w:val="28"/>
              </w:rPr>
              <w:t>60</w:t>
            </w:r>
            <w:r w:rsidRPr="00A32BE5">
              <w:rPr>
                <w:rFonts w:ascii="標楷體" w:eastAsia="標楷體" w:hAnsi="標楷體" w:hint="eastAsia"/>
                <w:bCs/>
                <w:color w:val="000000" w:themeColor="text1"/>
                <w:sz w:val="28"/>
                <w:szCs w:val="28"/>
              </w:rPr>
              <w:t>_%</w:t>
            </w:r>
          </w:p>
          <w:p w:rsidR="00A32BE5" w:rsidRPr="00A32BE5" w:rsidRDefault="00A32BE5" w:rsidP="00971670">
            <w:pPr>
              <w:tabs>
                <w:tab w:val="left" w:pos="709"/>
              </w:tabs>
              <w:spacing w:line="400" w:lineRule="exact"/>
              <w:jc w:val="both"/>
              <w:outlineLvl w:val="1"/>
              <w:rPr>
                <w:rFonts w:ascii="標楷體" w:eastAsia="標楷體" w:hAnsi="標楷體"/>
                <w:bCs/>
                <w:color w:val="000000" w:themeColor="text1"/>
                <w:sz w:val="28"/>
                <w:szCs w:val="28"/>
              </w:rPr>
            </w:pPr>
          </w:p>
        </w:tc>
        <w:tc>
          <w:tcPr>
            <w:tcW w:w="1695" w:type="dxa"/>
          </w:tcPr>
          <w:p w:rsidR="00A32BE5" w:rsidRPr="00A32BE5" w:rsidRDefault="00A32BE5" w:rsidP="00971670">
            <w:pPr>
              <w:tabs>
                <w:tab w:val="left" w:pos="709"/>
              </w:tabs>
              <w:spacing w:line="400" w:lineRule="exact"/>
              <w:jc w:val="both"/>
              <w:outlineLvl w:val="1"/>
              <w:rPr>
                <w:rFonts w:ascii="標楷體" w:eastAsia="標楷體" w:hAnsi="標楷體"/>
                <w:bCs/>
                <w:color w:val="000000" w:themeColor="text1"/>
                <w:sz w:val="28"/>
                <w:szCs w:val="28"/>
              </w:rPr>
            </w:pPr>
            <w:r w:rsidRPr="00A32BE5">
              <w:rPr>
                <w:rFonts w:ascii="標楷體" w:eastAsia="標楷體" w:hAnsi="標楷體"/>
                <w:bCs/>
                <w:color w:val="FF0000"/>
                <w:sz w:val="28"/>
                <w:szCs w:val="28"/>
              </w:rPr>
              <w:t>依不同評估結果提供適當之介入措施</w:t>
            </w:r>
          </w:p>
        </w:tc>
      </w:tr>
      <w:tr w:rsidR="00A32BE5" w:rsidRPr="00A32BE5" w:rsidTr="00AE4754">
        <w:trPr>
          <w:jc w:val="center"/>
        </w:trPr>
        <w:tc>
          <w:tcPr>
            <w:tcW w:w="2547" w:type="dxa"/>
          </w:tcPr>
          <w:p w:rsidR="00A32BE5" w:rsidRPr="00A32BE5" w:rsidRDefault="00A32BE5" w:rsidP="00971670">
            <w:pPr>
              <w:tabs>
                <w:tab w:val="left" w:pos="709"/>
              </w:tabs>
              <w:spacing w:line="400" w:lineRule="exact"/>
              <w:jc w:val="both"/>
              <w:outlineLvl w:val="1"/>
              <w:rPr>
                <w:rFonts w:ascii="標楷體" w:eastAsia="標楷體" w:hAnsi="標楷體"/>
                <w:bCs/>
                <w:color w:val="000000" w:themeColor="text1"/>
                <w:sz w:val="28"/>
                <w:szCs w:val="28"/>
              </w:rPr>
            </w:pPr>
            <w:r w:rsidRPr="00A32BE5">
              <w:rPr>
                <w:rFonts w:ascii="標楷體" w:eastAsia="標楷體" w:hAnsi="標楷體" w:hint="eastAsia"/>
                <w:bCs/>
                <w:color w:val="000000" w:themeColor="text1"/>
                <w:sz w:val="28"/>
                <w:szCs w:val="28"/>
              </w:rPr>
              <w:lastRenderedPageBreak/>
              <w:t>4.員工健康促進議題之受訓率*</w:t>
            </w:r>
          </w:p>
        </w:tc>
        <w:tc>
          <w:tcPr>
            <w:tcW w:w="3685" w:type="dxa"/>
          </w:tcPr>
          <w:p w:rsidR="00A32BE5" w:rsidRPr="00A32BE5" w:rsidRDefault="00A32BE5" w:rsidP="00971670">
            <w:pPr>
              <w:tabs>
                <w:tab w:val="left" w:pos="709"/>
              </w:tabs>
              <w:spacing w:line="400" w:lineRule="exact"/>
              <w:jc w:val="both"/>
              <w:outlineLvl w:val="1"/>
              <w:rPr>
                <w:rFonts w:ascii="標楷體" w:eastAsia="標楷體" w:hAnsi="標楷體"/>
                <w:bCs/>
                <w:color w:val="000000" w:themeColor="text1"/>
                <w:sz w:val="28"/>
                <w:szCs w:val="28"/>
              </w:rPr>
            </w:pPr>
            <w:r w:rsidRPr="00A32BE5">
              <w:rPr>
                <w:rFonts w:ascii="標楷體" w:eastAsia="標楷體" w:hAnsi="標楷體" w:hint="eastAsia"/>
                <w:bCs/>
                <w:color w:val="000000" w:themeColor="text1"/>
                <w:sz w:val="28"/>
                <w:szCs w:val="28"/>
              </w:rPr>
              <w:t>分母:院內所有員工人數</w:t>
            </w:r>
          </w:p>
          <w:p w:rsidR="00A32BE5" w:rsidRPr="00A32BE5" w:rsidRDefault="00A32BE5" w:rsidP="00971670">
            <w:pPr>
              <w:tabs>
                <w:tab w:val="left" w:pos="709"/>
              </w:tabs>
              <w:spacing w:line="400" w:lineRule="exact"/>
              <w:jc w:val="both"/>
              <w:outlineLvl w:val="1"/>
              <w:rPr>
                <w:rFonts w:ascii="標楷體" w:eastAsia="標楷體" w:hAnsi="標楷體"/>
                <w:bCs/>
                <w:color w:val="000000" w:themeColor="text1"/>
                <w:sz w:val="28"/>
                <w:szCs w:val="28"/>
              </w:rPr>
            </w:pPr>
            <w:r w:rsidRPr="00A32BE5">
              <w:rPr>
                <w:rFonts w:ascii="標楷體" w:eastAsia="標楷體" w:hAnsi="標楷體" w:hint="eastAsia"/>
                <w:bCs/>
                <w:color w:val="000000" w:themeColor="text1"/>
                <w:sz w:val="28"/>
                <w:szCs w:val="28"/>
              </w:rPr>
              <w:t>分子:院內員工接受健康促進議題</w:t>
            </w:r>
            <w:proofErr w:type="gramStart"/>
            <w:r w:rsidRPr="00A32BE5">
              <w:rPr>
                <w:rFonts w:ascii="標楷體" w:eastAsia="標楷體" w:hAnsi="標楷體" w:hint="eastAsia"/>
                <w:bCs/>
                <w:color w:val="000000" w:themeColor="text1"/>
                <w:sz w:val="28"/>
                <w:szCs w:val="28"/>
              </w:rPr>
              <w:t>之充能訓練</w:t>
            </w:r>
            <w:proofErr w:type="gramEnd"/>
            <w:r w:rsidRPr="00A32BE5">
              <w:rPr>
                <w:rFonts w:ascii="標楷體" w:eastAsia="標楷體" w:hAnsi="標楷體" w:hint="eastAsia"/>
                <w:bCs/>
                <w:color w:val="000000" w:themeColor="text1"/>
                <w:sz w:val="28"/>
                <w:szCs w:val="28"/>
              </w:rPr>
              <w:t>人數</w:t>
            </w:r>
          </w:p>
        </w:tc>
        <w:tc>
          <w:tcPr>
            <w:tcW w:w="1701" w:type="dxa"/>
          </w:tcPr>
          <w:p w:rsidR="00A32BE5" w:rsidRPr="00A32BE5" w:rsidRDefault="00A32BE5" w:rsidP="00971670">
            <w:pPr>
              <w:tabs>
                <w:tab w:val="left" w:pos="709"/>
              </w:tabs>
              <w:spacing w:line="400" w:lineRule="exact"/>
              <w:jc w:val="both"/>
              <w:outlineLvl w:val="1"/>
              <w:rPr>
                <w:rFonts w:ascii="標楷體" w:eastAsia="標楷體" w:hAnsi="標楷體"/>
                <w:bCs/>
                <w:color w:val="000000" w:themeColor="text1"/>
                <w:sz w:val="28"/>
                <w:szCs w:val="28"/>
              </w:rPr>
            </w:pPr>
            <w:r w:rsidRPr="00A32BE5">
              <w:rPr>
                <w:rFonts w:ascii="標楷體" w:eastAsia="標楷體" w:hAnsi="標楷體" w:hint="eastAsia"/>
                <w:bCs/>
                <w:color w:val="000000" w:themeColor="text1"/>
                <w:sz w:val="28"/>
                <w:szCs w:val="28"/>
              </w:rPr>
              <w:t>_</w:t>
            </w:r>
            <w:r>
              <w:rPr>
                <w:rFonts w:ascii="標楷體" w:eastAsia="標楷體" w:hAnsi="標楷體" w:hint="eastAsia"/>
                <w:bCs/>
                <w:color w:val="000000" w:themeColor="text1"/>
                <w:sz w:val="28"/>
                <w:szCs w:val="28"/>
              </w:rPr>
              <w:t>60</w:t>
            </w:r>
            <w:r w:rsidRPr="00A32BE5">
              <w:rPr>
                <w:rFonts w:ascii="標楷體" w:eastAsia="標楷體" w:hAnsi="標楷體" w:hint="eastAsia"/>
                <w:bCs/>
                <w:color w:val="000000" w:themeColor="text1"/>
                <w:sz w:val="28"/>
                <w:szCs w:val="28"/>
              </w:rPr>
              <w:t>_%</w:t>
            </w:r>
          </w:p>
          <w:p w:rsidR="00A32BE5" w:rsidRPr="00A32BE5" w:rsidRDefault="00A32BE5" w:rsidP="00971670">
            <w:pPr>
              <w:tabs>
                <w:tab w:val="left" w:pos="709"/>
              </w:tabs>
              <w:spacing w:line="400" w:lineRule="exact"/>
              <w:jc w:val="both"/>
              <w:outlineLvl w:val="1"/>
              <w:rPr>
                <w:rFonts w:ascii="標楷體" w:eastAsia="標楷體" w:hAnsi="標楷體"/>
                <w:bCs/>
                <w:color w:val="000000" w:themeColor="text1"/>
                <w:sz w:val="28"/>
                <w:szCs w:val="28"/>
              </w:rPr>
            </w:pPr>
          </w:p>
        </w:tc>
        <w:tc>
          <w:tcPr>
            <w:tcW w:w="1695" w:type="dxa"/>
          </w:tcPr>
          <w:p w:rsidR="00A32BE5" w:rsidRPr="00A32BE5" w:rsidRDefault="00A32BE5" w:rsidP="00971670">
            <w:pPr>
              <w:tabs>
                <w:tab w:val="left" w:pos="709"/>
              </w:tabs>
              <w:spacing w:line="400" w:lineRule="exact"/>
              <w:jc w:val="both"/>
              <w:outlineLvl w:val="1"/>
              <w:rPr>
                <w:rFonts w:ascii="標楷體" w:eastAsia="標楷體" w:hAnsi="標楷體"/>
                <w:bCs/>
                <w:color w:val="000000" w:themeColor="text1"/>
                <w:sz w:val="28"/>
                <w:szCs w:val="28"/>
              </w:rPr>
            </w:pPr>
            <w:r w:rsidRPr="00A32BE5">
              <w:rPr>
                <w:rFonts w:ascii="標楷體" w:eastAsia="標楷體" w:hAnsi="標楷體" w:hint="eastAsia"/>
                <w:bCs/>
                <w:color w:val="000000" w:themeColor="text1"/>
                <w:sz w:val="28"/>
                <w:szCs w:val="28"/>
              </w:rPr>
              <w:t>辦理方式:</w:t>
            </w:r>
          </w:p>
          <w:p w:rsidR="00A32BE5" w:rsidRPr="00A32BE5" w:rsidRDefault="00AE4754" w:rsidP="00971670">
            <w:pPr>
              <w:tabs>
                <w:tab w:val="left" w:pos="709"/>
              </w:tabs>
              <w:spacing w:line="400" w:lineRule="exact"/>
              <w:jc w:val="both"/>
              <w:outlineLvl w:val="1"/>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以</w:t>
            </w:r>
            <w:r w:rsidR="00A32BE5" w:rsidRPr="00A32BE5">
              <w:rPr>
                <w:rFonts w:ascii="標楷體" w:eastAsia="標楷體" w:hAnsi="標楷體" w:hint="eastAsia"/>
                <w:bCs/>
                <w:color w:val="000000" w:themeColor="text1"/>
                <w:sz w:val="28"/>
                <w:szCs w:val="28"/>
              </w:rPr>
              <w:t>課程</w:t>
            </w:r>
            <w:r w:rsidR="00A32BE5">
              <w:rPr>
                <w:rFonts w:ascii="標楷體" w:eastAsia="標楷體" w:hAnsi="標楷體" w:hint="eastAsia"/>
                <w:bCs/>
                <w:color w:val="000000" w:themeColor="text1"/>
                <w:sz w:val="28"/>
                <w:szCs w:val="28"/>
              </w:rPr>
              <w:t>或</w:t>
            </w:r>
            <w:r w:rsidR="00A32BE5" w:rsidRPr="00A32BE5">
              <w:rPr>
                <w:rFonts w:ascii="標楷體" w:eastAsia="標楷體" w:hAnsi="標楷體" w:hint="eastAsia"/>
                <w:bCs/>
                <w:color w:val="000000" w:themeColor="text1"/>
                <w:sz w:val="28"/>
                <w:szCs w:val="28"/>
              </w:rPr>
              <w:t>工作坊</w:t>
            </w:r>
          </w:p>
          <w:p w:rsidR="00A32BE5" w:rsidRPr="00A32BE5" w:rsidRDefault="00A32BE5" w:rsidP="00971670">
            <w:pPr>
              <w:tabs>
                <w:tab w:val="left" w:pos="709"/>
              </w:tabs>
              <w:spacing w:line="400" w:lineRule="exact"/>
              <w:jc w:val="both"/>
              <w:outlineLvl w:val="1"/>
              <w:rPr>
                <w:rFonts w:ascii="標楷體" w:eastAsia="標楷體" w:hAnsi="標楷體"/>
                <w:bCs/>
                <w:color w:val="000000" w:themeColor="text1"/>
                <w:sz w:val="28"/>
                <w:szCs w:val="28"/>
              </w:rPr>
            </w:pPr>
          </w:p>
        </w:tc>
      </w:tr>
    </w:tbl>
    <w:p w:rsidR="00812322" w:rsidRPr="00A32BE5" w:rsidRDefault="00A32BE5" w:rsidP="00AC1582">
      <w:pPr>
        <w:autoSpaceDE w:val="0"/>
        <w:autoSpaceDN w:val="0"/>
        <w:adjustRightInd w:val="0"/>
        <w:spacing w:after="169"/>
        <w:rPr>
          <w:rFonts w:ascii="標楷體" w:eastAsia="標楷體" w:hAnsi="Times New Roman" w:cs="標楷體"/>
          <w:kern w:val="0"/>
          <w:sz w:val="28"/>
          <w:szCs w:val="28"/>
        </w:rPr>
      </w:pPr>
      <w:r w:rsidRPr="00A32BE5">
        <w:rPr>
          <w:rFonts w:ascii="標楷體" w:eastAsia="標楷體" w:hAnsi="Times New Roman" w:cs="標楷體" w:hint="eastAsia"/>
          <w:kern w:val="0"/>
          <w:sz w:val="28"/>
          <w:szCs w:val="28"/>
        </w:rPr>
        <w:t>含*之相關指標請執行之健康醫院保留佐證資料以供備查。</w:t>
      </w:r>
    </w:p>
    <w:p w:rsidR="00812322" w:rsidRPr="00AE4754" w:rsidRDefault="00AE4754" w:rsidP="00AE4754">
      <w:pPr>
        <w:autoSpaceDE w:val="0"/>
        <w:autoSpaceDN w:val="0"/>
        <w:adjustRightInd w:val="0"/>
        <w:spacing w:after="169"/>
        <w:ind w:firstLineChars="253" w:firstLine="708"/>
        <w:rPr>
          <w:rFonts w:ascii="標楷體" w:eastAsia="標楷體" w:hAnsi="Times New Roman" w:cs="標楷體"/>
          <w:kern w:val="0"/>
          <w:sz w:val="28"/>
          <w:szCs w:val="28"/>
        </w:rPr>
      </w:pPr>
      <w:r w:rsidRPr="00AE4754">
        <w:rPr>
          <w:rFonts w:ascii="標楷體" w:eastAsia="標楷體" w:hAnsi="Times New Roman" w:cs="標楷體" w:hint="eastAsia"/>
          <w:kern w:val="0"/>
          <w:sz w:val="28"/>
          <w:szCs w:val="28"/>
        </w:rPr>
        <w:t>二、促進病人健康及強化家屬參與</w:t>
      </w:r>
    </w:p>
    <w:tbl>
      <w:tblPr>
        <w:tblStyle w:val="ad"/>
        <w:tblW w:w="9628" w:type="dxa"/>
        <w:tblLayout w:type="fixed"/>
        <w:tblLook w:val="04A0" w:firstRow="1" w:lastRow="0" w:firstColumn="1" w:lastColumn="0" w:noHBand="0" w:noVBand="1"/>
      </w:tblPr>
      <w:tblGrid>
        <w:gridCol w:w="2547"/>
        <w:gridCol w:w="3685"/>
        <w:gridCol w:w="1701"/>
        <w:gridCol w:w="1695"/>
      </w:tblGrid>
      <w:tr w:rsidR="00AE4754" w:rsidRPr="00AE4754" w:rsidTr="00AE4754">
        <w:trPr>
          <w:trHeight w:val="428"/>
        </w:trPr>
        <w:tc>
          <w:tcPr>
            <w:tcW w:w="2547" w:type="dxa"/>
            <w:shd w:val="clear" w:color="auto" w:fill="D9D9D9" w:themeFill="background1" w:themeFillShade="D9"/>
          </w:tcPr>
          <w:p w:rsidR="00AE4754" w:rsidRPr="00AE4754" w:rsidRDefault="00AE4754" w:rsidP="00971670">
            <w:pPr>
              <w:tabs>
                <w:tab w:val="left" w:pos="709"/>
              </w:tabs>
              <w:spacing w:line="480" w:lineRule="exact"/>
              <w:jc w:val="both"/>
              <w:outlineLvl w:val="1"/>
              <w:rPr>
                <w:rFonts w:ascii="標楷體" w:eastAsia="標楷體" w:hAnsi="標楷體"/>
                <w:b/>
                <w:bCs/>
                <w:color w:val="000000" w:themeColor="text1"/>
                <w:sz w:val="28"/>
                <w:szCs w:val="28"/>
              </w:rPr>
            </w:pPr>
            <w:r w:rsidRPr="00AE4754">
              <w:rPr>
                <w:rFonts w:ascii="標楷體" w:eastAsia="標楷體" w:hAnsi="標楷體" w:hint="eastAsia"/>
                <w:b/>
                <w:bCs/>
                <w:color w:val="000000" w:themeColor="text1"/>
                <w:sz w:val="28"/>
                <w:szCs w:val="28"/>
              </w:rPr>
              <w:t>衡量指標</w:t>
            </w:r>
          </w:p>
        </w:tc>
        <w:tc>
          <w:tcPr>
            <w:tcW w:w="3685" w:type="dxa"/>
            <w:shd w:val="clear" w:color="auto" w:fill="D9D9D9" w:themeFill="background1" w:themeFillShade="D9"/>
          </w:tcPr>
          <w:p w:rsidR="00AE4754" w:rsidRPr="00AE4754" w:rsidRDefault="00AE4754" w:rsidP="00971670">
            <w:pPr>
              <w:tabs>
                <w:tab w:val="left" w:pos="709"/>
              </w:tabs>
              <w:spacing w:line="480" w:lineRule="exact"/>
              <w:jc w:val="both"/>
              <w:outlineLvl w:val="1"/>
              <w:rPr>
                <w:rFonts w:ascii="標楷體" w:eastAsia="標楷體" w:hAnsi="標楷體"/>
                <w:b/>
                <w:bCs/>
                <w:color w:val="000000" w:themeColor="text1"/>
                <w:sz w:val="28"/>
                <w:szCs w:val="28"/>
              </w:rPr>
            </w:pPr>
            <w:r w:rsidRPr="00AE4754">
              <w:rPr>
                <w:rFonts w:ascii="標楷體" w:eastAsia="標楷體" w:hAnsi="標楷體" w:hint="eastAsia"/>
                <w:b/>
                <w:bCs/>
                <w:color w:val="000000" w:themeColor="text1"/>
                <w:sz w:val="28"/>
                <w:szCs w:val="28"/>
              </w:rPr>
              <w:t>定義/說明</w:t>
            </w:r>
          </w:p>
        </w:tc>
        <w:tc>
          <w:tcPr>
            <w:tcW w:w="1701" w:type="dxa"/>
            <w:shd w:val="clear" w:color="auto" w:fill="D9D9D9" w:themeFill="background1" w:themeFillShade="D9"/>
          </w:tcPr>
          <w:p w:rsidR="00AE4754" w:rsidRPr="00AE4754" w:rsidRDefault="00AE4754" w:rsidP="00971670">
            <w:pPr>
              <w:tabs>
                <w:tab w:val="left" w:pos="709"/>
              </w:tabs>
              <w:spacing w:line="480" w:lineRule="exact"/>
              <w:jc w:val="both"/>
              <w:outlineLvl w:val="1"/>
              <w:rPr>
                <w:rFonts w:ascii="標楷體" w:eastAsia="標楷體" w:hAnsi="標楷體"/>
                <w:b/>
                <w:bCs/>
                <w:color w:val="000000" w:themeColor="text1"/>
                <w:sz w:val="28"/>
                <w:szCs w:val="28"/>
              </w:rPr>
            </w:pPr>
            <w:r w:rsidRPr="00AE4754">
              <w:rPr>
                <w:rFonts w:ascii="標楷體" w:eastAsia="標楷體" w:hAnsi="標楷體" w:hint="eastAsia"/>
                <w:b/>
                <w:bCs/>
                <w:color w:val="000000" w:themeColor="text1"/>
                <w:sz w:val="28"/>
                <w:szCs w:val="28"/>
              </w:rPr>
              <w:t>目標值</w:t>
            </w:r>
          </w:p>
        </w:tc>
        <w:tc>
          <w:tcPr>
            <w:tcW w:w="1695" w:type="dxa"/>
            <w:shd w:val="clear" w:color="auto" w:fill="D9D9D9" w:themeFill="background1" w:themeFillShade="D9"/>
          </w:tcPr>
          <w:p w:rsidR="00AE4754" w:rsidRPr="00AE4754" w:rsidRDefault="00AE4754" w:rsidP="00971670">
            <w:pPr>
              <w:tabs>
                <w:tab w:val="left" w:pos="709"/>
              </w:tabs>
              <w:spacing w:line="480" w:lineRule="exact"/>
              <w:jc w:val="both"/>
              <w:outlineLvl w:val="1"/>
              <w:rPr>
                <w:rFonts w:ascii="標楷體" w:eastAsia="標楷體" w:hAnsi="標楷體"/>
                <w:b/>
                <w:bCs/>
                <w:color w:val="000000" w:themeColor="text1"/>
                <w:sz w:val="28"/>
                <w:szCs w:val="28"/>
              </w:rPr>
            </w:pPr>
            <w:r w:rsidRPr="00AE4754">
              <w:rPr>
                <w:rFonts w:ascii="標楷體" w:eastAsia="標楷體" w:hAnsi="標楷體" w:hint="eastAsia"/>
                <w:b/>
                <w:bCs/>
                <w:color w:val="000000" w:themeColor="text1"/>
                <w:sz w:val="28"/>
                <w:szCs w:val="28"/>
              </w:rPr>
              <w:t>備註</w:t>
            </w:r>
          </w:p>
        </w:tc>
      </w:tr>
      <w:tr w:rsidR="00AE4754" w:rsidRPr="00AE4754" w:rsidTr="00AE4754">
        <w:trPr>
          <w:trHeight w:val="842"/>
        </w:trPr>
        <w:tc>
          <w:tcPr>
            <w:tcW w:w="2547" w:type="dxa"/>
          </w:tcPr>
          <w:p w:rsidR="00AE4754" w:rsidRPr="00AE4754" w:rsidRDefault="00AE4754" w:rsidP="00971670">
            <w:pPr>
              <w:tabs>
                <w:tab w:val="left" w:pos="709"/>
              </w:tabs>
              <w:spacing w:line="400" w:lineRule="exact"/>
              <w:jc w:val="both"/>
              <w:outlineLvl w:val="1"/>
              <w:rPr>
                <w:rFonts w:ascii="標楷體" w:eastAsia="標楷體" w:hAnsi="標楷體"/>
                <w:bCs/>
                <w:color w:val="000000" w:themeColor="text1"/>
                <w:sz w:val="28"/>
                <w:szCs w:val="28"/>
              </w:rPr>
            </w:pPr>
            <w:r w:rsidRPr="00AE4754">
              <w:rPr>
                <w:rFonts w:ascii="標楷體" w:eastAsia="標楷體" w:hAnsi="標楷體" w:hint="eastAsia"/>
                <w:bCs/>
                <w:color w:val="000000" w:themeColor="text1"/>
                <w:sz w:val="28"/>
                <w:szCs w:val="28"/>
              </w:rPr>
              <w:t>1.提供來院之40歲以上民眾健康檢查(含成人預防保健等)服務率*</w:t>
            </w:r>
          </w:p>
        </w:tc>
        <w:tc>
          <w:tcPr>
            <w:tcW w:w="3685" w:type="dxa"/>
          </w:tcPr>
          <w:p w:rsidR="00AE4754" w:rsidRPr="00AE4754" w:rsidRDefault="00AE4754" w:rsidP="00971670">
            <w:pPr>
              <w:tabs>
                <w:tab w:val="left" w:pos="709"/>
              </w:tabs>
              <w:spacing w:line="400" w:lineRule="exact"/>
              <w:jc w:val="both"/>
              <w:outlineLvl w:val="1"/>
              <w:rPr>
                <w:rFonts w:ascii="標楷體" w:eastAsia="標楷體" w:hAnsi="標楷體"/>
                <w:bCs/>
                <w:color w:val="000000" w:themeColor="text1"/>
                <w:sz w:val="28"/>
                <w:szCs w:val="28"/>
              </w:rPr>
            </w:pPr>
            <w:r w:rsidRPr="00AE4754">
              <w:rPr>
                <w:rFonts w:ascii="標楷體" w:eastAsia="標楷體" w:hAnsi="標楷體" w:hint="eastAsia"/>
                <w:bCs/>
                <w:color w:val="000000" w:themeColor="text1"/>
                <w:sz w:val="28"/>
                <w:szCs w:val="28"/>
              </w:rPr>
              <w:t>分母</w:t>
            </w:r>
            <w:r>
              <w:rPr>
                <w:rFonts w:ascii="標楷體" w:eastAsia="標楷體" w:hAnsi="標楷體" w:hint="eastAsia"/>
                <w:bCs/>
                <w:color w:val="000000" w:themeColor="text1"/>
                <w:sz w:val="28"/>
                <w:szCs w:val="28"/>
              </w:rPr>
              <w:t>:</w:t>
            </w:r>
            <w:r w:rsidRPr="00AE4754">
              <w:rPr>
                <w:rFonts w:ascii="標楷體" w:eastAsia="標楷體" w:hAnsi="標楷體" w:hint="eastAsia"/>
                <w:bCs/>
                <w:color w:val="000000" w:themeColor="text1"/>
                <w:sz w:val="28"/>
                <w:szCs w:val="28"/>
              </w:rPr>
              <w:t>該年度轄下參與計畫醫院所有來院之40歲以上民眾(包含:門診及住院)</w:t>
            </w:r>
          </w:p>
          <w:p w:rsidR="00AE4754" w:rsidRPr="00AE4754" w:rsidRDefault="00AE4754" w:rsidP="00971670">
            <w:pPr>
              <w:tabs>
                <w:tab w:val="left" w:pos="709"/>
              </w:tabs>
              <w:spacing w:line="400" w:lineRule="exact"/>
              <w:jc w:val="both"/>
              <w:outlineLvl w:val="1"/>
              <w:rPr>
                <w:rFonts w:ascii="標楷體" w:eastAsia="標楷體" w:hAnsi="標楷體"/>
                <w:bCs/>
                <w:color w:val="000000" w:themeColor="text1"/>
                <w:sz w:val="28"/>
                <w:szCs w:val="28"/>
              </w:rPr>
            </w:pPr>
            <w:r w:rsidRPr="00AE4754">
              <w:rPr>
                <w:rFonts w:ascii="標楷體" w:eastAsia="標楷體" w:hAnsi="標楷體" w:hint="eastAsia"/>
                <w:bCs/>
                <w:color w:val="000000" w:themeColor="text1"/>
                <w:sz w:val="28"/>
                <w:szCs w:val="28"/>
              </w:rPr>
              <w:t>分子:分母中，有提供健康檢查服務(包含:確認已接受健檢)之人數</w:t>
            </w:r>
          </w:p>
        </w:tc>
        <w:tc>
          <w:tcPr>
            <w:tcW w:w="1701" w:type="dxa"/>
          </w:tcPr>
          <w:p w:rsidR="00AE4754" w:rsidRPr="00AE4754" w:rsidRDefault="00AE4754" w:rsidP="00971670">
            <w:pPr>
              <w:tabs>
                <w:tab w:val="left" w:pos="709"/>
              </w:tabs>
              <w:spacing w:line="400" w:lineRule="exact"/>
              <w:jc w:val="both"/>
              <w:outlineLvl w:val="1"/>
              <w:rPr>
                <w:rFonts w:ascii="標楷體" w:eastAsia="標楷體" w:hAnsi="標楷體"/>
                <w:bCs/>
                <w:color w:val="000000" w:themeColor="text1"/>
                <w:sz w:val="28"/>
                <w:szCs w:val="28"/>
              </w:rPr>
            </w:pPr>
            <w:r w:rsidRPr="00AE4754">
              <w:rPr>
                <w:rFonts w:ascii="標楷體" w:eastAsia="標楷體" w:hAnsi="標楷體" w:hint="eastAsia"/>
                <w:bCs/>
                <w:color w:val="000000" w:themeColor="text1"/>
                <w:sz w:val="28"/>
                <w:szCs w:val="28"/>
              </w:rPr>
              <w:t>_</w:t>
            </w:r>
            <w:r>
              <w:rPr>
                <w:rFonts w:ascii="標楷體" w:eastAsia="標楷體" w:hAnsi="標楷體" w:hint="eastAsia"/>
                <w:bCs/>
                <w:color w:val="000000" w:themeColor="text1"/>
                <w:sz w:val="28"/>
                <w:szCs w:val="28"/>
              </w:rPr>
              <w:t>30</w:t>
            </w:r>
            <w:r w:rsidRPr="00AE4754">
              <w:rPr>
                <w:rFonts w:ascii="標楷體" w:eastAsia="標楷體" w:hAnsi="標楷體" w:hint="eastAsia"/>
                <w:bCs/>
                <w:color w:val="000000" w:themeColor="text1"/>
                <w:sz w:val="28"/>
                <w:szCs w:val="28"/>
              </w:rPr>
              <w:t>_%</w:t>
            </w:r>
          </w:p>
          <w:p w:rsidR="00AE4754" w:rsidRPr="00AE4754" w:rsidRDefault="00AE4754" w:rsidP="00971670">
            <w:pPr>
              <w:tabs>
                <w:tab w:val="left" w:pos="709"/>
              </w:tabs>
              <w:spacing w:line="400" w:lineRule="exact"/>
              <w:jc w:val="both"/>
              <w:outlineLvl w:val="1"/>
              <w:rPr>
                <w:rFonts w:ascii="標楷體" w:eastAsia="標楷體" w:hAnsi="標楷體"/>
                <w:bCs/>
                <w:color w:val="000000" w:themeColor="text1"/>
                <w:sz w:val="28"/>
                <w:szCs w:val="28"/>
              </w:rPr>
            </w:pPr>
          </w:p>
        </w:tc>
        <w:tc>
          <w:tcPr>
            <w:tcW w:w="1695" w:type="dxa"/>
          </w:tcPr>
          <w:p w:rsidR="00AE4754" w:rsidRPr="00AE4754" w:rsidRDefault="00AE4754" w:rsidP="00971670">
            <w:pPr>
              <w:tabs>
                <w:tab w:val="left" w:pos="709"/>
              </w:tabs>
              <w:spacing w:line="400" w:lineRule="exact"/>
              <w:jc w:val="both"/>
              <w:outlineLvl w:val="1"/>
              <w:rPr>
                <w:rFonts w:ascii="標楷體" w:eastAsia="標楷體" w:hAnsi="標楷體"/>
                <w:bCs/>
                <w:color w:val="FF0000"/>
                <w:sz w:val="28"/>
                <w:szCs w:val="28"/>
              </w:rPr>
            </w:pPr>
            <w:r w:rsidRPr="00AE4754">
              <w:rPr>
                <w:rFonts w:ascii="標楷體" w:eastAsia="標楷體" w:hAnsi="標楷體"/>
                <w:bCs/>
                <w:color w:val="FF0000"/>
                <w:sz w:val="28"/>
                <w:szCs w:val="28"/>
              </w:rPr>
              <w:t>非計畫當年接受健檢者，請自行</w:t>
            </w:r>
            <w:proofErr w:type="gramStart"/>
            <w:r w:rsidRPr="00AE4754">
              <w:rPr>
                <w:rFonts w:ascii="標楷體" w:eastAsia="標楷體" w:hAnsi="標楷體"/>
                <w:bCs/>
                <w:color w:val="FF0000"/>
                <w:sz w:val="28"/>
                <w:szCs w:val="28"/>
              </w:rPr>
              <w:t>依各健檢</w:t>
            </w:r>
            <w:proofErr w:type="gramEnd"/>
            <w:r w:rsidRPr="00AE4754">
              <w:rPr>
                <w:rFonts w:ascii="標楷體" w:eastAsia="標楷體" w:hAnsi="標楷體"/>
                <w:bCs/>
                <w:color w:val="FF0000"/>
                <w:sz w:val="28"/>
                <w:szCs w:val="28"/>
              </w:rPr>
              <w:t>頻率定義是否為分子數。</w:t>
            </w:r>
            <w:r w:rsidRPr="00AE4754">
              <w:rPr>
                <w:rFonts w:ascii="標楷體" w:eastAsia="標楷體" w:hAnsi="標楷體" w:hint="eastAsia"/>
                <w:bCs/>
                <w:color w:val="FF0000"/>
                <w:sz w:val="28"/>
                <w:szCs w:val="28"/>
              </w:rPr>
              <w:t>【如40歲以上未滿65歲民眾3年內(含計畫當年)</w:t>
            </w:r>
            <w:r w:rsidRPr="00AE4754">
              <w:rPr>
                <w:rFonts w:ascii="標楷體" w:eastAsia="標楷體" w:hAnsi="標楷體"/>
                <w:bCs/>
                <w:color w:val="FF0000"/>
                <w:sz w:val="28"/>
                <w:szCs w:val="28"/>
              </w:rPr>
              <w:t>已做過成健檢查</w:t>
            </w:r>
            <w:r w:rsidRPr="00AE4754">
              <w:rPr>
                <w:rFonts w:ascii="標楷體" w:eastAsia="標楷體" w:hAnsi="標楷體" w:hint="eastAsia"/>
                <w:bCs/>
                <w:color w:val="FF0000"/>
                <w:sz w:val="28"/>
                <w:szCs w:val="28"/>
              </w:rPr>
              <w:t>，亦可定義為分子數】</w:t>
            </w:r>
          </w:p>
        </w:tc>
      </w:tr>
      <w:tr w:rsidR="00AE4754" w:rsidRPr="00AE4754" w:rsidTr="00AE4754">
        <w:tc>
          <w:tcPr>
            <w:tcW w:w="2547" w:type="dxa"/>
          </w:tcPr>
          <w:p w:rsidR="00AE4754" w:rsidRPr="00AE4754" w:rsidRDefault="00AE4754" w:rsidP="00971670">
            <w:pPr>
              <w:tabs>
                <w:tab w:val="left" w:pos="709"/>
              </w:tabs>
              <w:spacing w:line="400" w:lineRule="exact"/>
              <w:jc w:val="both"/>
              <w:outlineLvl w:val="1"/>
              <w:rPr>
                <w:rFonts w:ascii="標楷體" w:eastAsia="標楷體" w:hAnsi="標楷體"/>
                <w:bCs/>
                <w:color w:val="000000" w:themeColor="text1"/>
                <w:sz w:val="28"/>
                <w:szCs w:val="28"/>
              </w:rPr>
            </w:pPr>
            <w:r w:rsidRPr="00AE4754">
              <w:rPr>
                <w:rFonts w:ascii="標楷體" w:eastAsia="標楷體" w:hAnsi="標楷體" w:hint="eastAsia"/>
                <w:bCs/>
                <w:color w:val="000000" w:themeColor="text1"/>
                <w:sz w:val="28"/>
                <w:szCs w:val="28"/>
              </w:rPr>
              <w:t>2.健檢(包含成人預防保健)民眾慢性疾病風險評估涵蓋率*</w:t>
            </w:r>
          </w:p>
        </w:tc>
        <w:tc>
          <w:tcPr>
            <w:tcW w:w="3685" w:type="dxa"/>
          </w:tcPr>
          <w:p w:rsidR="00AE4754" w:rsidRPr="00AE4754" w:rsidRDefault="00AE4754" w:rsidP="00971670">
            <w:pPr>
              <w:tabs>
                <w:tab w:val="left" w:pos="709"/>
              </w:tabs>
              <w:spacing w:line="400" w:lineRule="exact"/>
              <w:jc w:val="both"/>
              <w:outlineLvl w:val="1"/>
              <w:rPr>
                <w:rFonts w:ascii="標楷體" w:eastAsia="標楷體" w:hAnsi="標楷體"/>
                <w:bCs/>
                <w:color w:val="000000" w:themeColor="text1"/>
                <w:sz w:val="28"/>
                <w:szCs w:val="28"/>
              </w:rPr>
            </w:pPr>
            <w:r w:rsidRPr="00AE4754">
              <w:rPr>
                <w:rFonts w:ascii="標楷體" w:eastAsia="標楷體" w:hAnsi="標楷體" w:hint="eastAsia"/>
                <w:bCs/>
                <w:color w:val="000000" w:themeColor="text1"/>
                <w:sz w:val="28"/>
                <w:szCs w:val="28"/>
              </w:rPr>
              <w:t>分母:該年度轄下參與計畫醫院40歲以上接受健檢民眾數</w:t>
            </w:r>
          </w:p>
          <w:p w:rsidR="00AE4754" w:rsidRPr="00AE4754" w:rsidRDefault="00AE4754" w:rsidP="00971670">
            <w:pPr>
              <w:tabs>
                <w:tab w:val="left" w:pos="709"/>
              </w:tabs>
              <w:spacing w:line="400" w:lineRule="exact"/>
              <w:jc w:val="both"/>
              <w:outlineLvl w:val="1"/>
              <w:rPr>
                <w:rFonts w:ascii="標楷體" w:eastAsia="標楷體" w:hAnsi="標楷體"/>
                <w:bCs/>
                <w:color w:val="000000" w:themeColor="text1"/>
                <w:sz w:val="28"/>
                <w:szCs w:val="28"/>
              </w:rPr>
            </w:pPr>
            <w:r w:rsidRPr="00AE4754">
              <w:rPr>
                <w:rFonts w:ascii="標楷體" w:eastAsia="標楷體" w:hAnsi="標楷體" w:hint="eastAsia"/>
                <w:bCs/>
                <w:color w:val="000000" w:themeColor="text1"/>
                <w:sz w:val="28"/>
                <w:szCs w:val="28"/>
              </w:rPr>
              <w:t>分子:分母中，完成任1種風險評估人數</w:t>
            </w:r>
          </w:p>
        </w:tc>
        <w:tc>
          <w:tcPr>
            <w:tcW w:w="1701" w:type="dxa"/>
          </w:tcPr>
          <w:p w:rsidR="00AE4754" w:rsidRPr="00AE4754" w:rsidRDefault="00AE4754" w:rsidP="00971670">
            <w:pPr>
              <w:tabs>
                <w:tab w:val="left" w:pos="709"/>
              </w:tabs>
              <w:spacing w:line="400" w:lineRule="exact"/>
              <w:jc w:val="both"/>
              <w:outlineLvl w:val="1"/>
              <w:rPr>
                <w:rFonts w:ascii="標楷體" w:eastAsia="標楷體" w:hAnsi="標楷體"/>
                <w:bCs/>
                <w:color w:val="000000" w:themeColor="text1"/>
                <w:sz w:val="28"/>
                <w:szCs w:val="28"/>
              </w:rPr>
            </w:pPr>
            <w:r w:rsidRPr="00AE4754">
              <w:rPr>
                <w:rFonts w:ascii="標楷體" w:eastAsia="標楷體" w:hAnsi="標楷體" w:hint="eastAsia"/>
                <w:bCs/>
                <w:color w:val="000000" w:themeColor="text1"/>
                <w:sz w:val="28"/>
                <w:szCs w:val="28"/>
              </w:rPr>
              <w:t>_</w:t>
            </w:r>
            <w:r>
              <w:rPr>
                <w:rFonts w:ascii="標楷體" w:eastAsia="標楷體" w:hAnsi="標楷體" w:hint="eastAsia"/>
                <w:bCs/>
                <w:color w:val="000000" w:themeColor="text1"/>
                <w:sz w:val="28"/>
                <w:szCs w:val="28"/>
              </w:rPr>
              <w:t>40</w:t>
            </w:r>
            <w:r w:rsidRPr="00AE4754">
              <w:rPr>
                <w:rFonts w:ascii="標楷體" w:eastAsia="標楷體" w:hAnsi="標楷體" w:hint="eastAsia"/>
                <w:bCs/>
                <w:color w:val="000000" w:themeColor="text1"/>
                <w:sz w:val="28"/>
                <w:szCs w:val="28"/>
              </w:rPr>
              <w:t>_%</w:t>
            </w:r>
          </w:p>
          <w:p w:rsidR="00AE4754" w:rsidRPr="00AE4754" w:rsidRDefault="00AE4754" w:rsidP="00971670">
            <w:pPr>
              <w:tabs>
                <w:tab w:val="left" w:pos="709"/>
              </w:tabs>
              <w:spacing w:line="400" w:lineRule="exact"/>
              <w:jc w:val="both"/>
              <w:outlineLvl w:val="1"/>
              <w:rPr>
                <w:rFonts w:ascii="標楷體" w:eastAsia="標楷體" w:hAnsi="標楷體"/>
                <w:bCs/>
                <w:color w:val="000000" w:themeColor="text1"/>
                <w:sz w:val="28"/>
                <w:szCs w:val="28"/>
              </w:rPr>
            </w:pPr>
          </w:p>
        </w:tc>
        <w:tc>
          <w:tcPr>
            <w:tcW w:w="1695" w:type="dxa"/>
          </w:tcPr>
          <w:p w:rsidR="00AE4754" w:rsidRPr="00AE4754" w:rsidRDefault="00AE4754" w:rsidP="00971670">
            <w:pPr>
              <w:tabs>
                <w:tab w:val="left" w:pos="709"/>
              </w:tabs>
              <w:spacing w:line="400" w:lineRule="exact"/>
              <w:jc w:val="both"/>
              <w:outlineLvl w:val="1"/>
              <w:rPr>
                <w:rFonts w:ascii="標楷體" w:eastAsia="標楷體" w:hAnsi="標楷體"/>
                <w:bCs/>
                <w:color w:val="000000" w:themeColor="text1"/>
                <w:sz w:val="28"/>
                <w:szCs w:val="28"/>
              </w:rPr>
            </w:pPr>
          </w:p>
        </w:tc>
      </w:tr>
      <w:tr w:rsidR="00AE4754" w:rsidRPr="00AE4754" w:rsidTr="00AE4754">
        <w:tc>
          <w:tcPr>
            <w:tcW w:w="2547" w:type="dxa"/>
          </w:tcPr>
          <w:p w:rsidR="00AE4754" w:rsidRPr="00AE4754" w:rsidRDefault="00AE4754" w:rsidP="00971670">
            <w:pPr>
              <w:tabs>
                <w:tab w:val="left" w:pos="709"/>
              </w:tabs>
              <w:spacing w:line="400" w:lineRule="exact"/>
              <w:jc w:val="both"/>
              <w:outlineLvl w:val="1"/>
              <w:rPr>
                <w:rFonts w:ascii="標楷體" w:eastAsia="標楷體" w:hAnsi="標楷體"/>
                <w:bCs/>
                <w:color w:val="000000" w:themeColor="text1"/>
                <w:sz w:val="28"/>
                <w:szCs w:val="28"/>
              </w:rPr>
            </w:pPr>
            <w:r w:rsidRPr="00AE4754">
              <w:rPr>
                <w:rFonts w:ascii="標楷體" w:eastAsia="標楷體" w:hAnsi="標楷體" w:hint="eastAsia"/>
                <w:bCs/>
                <w:color w:val="FF0000"/>
                <w:sz w:val="28"/>
                <w:szCs w:val="28"/>
              </w:rPr>
              <w:t>3.健檢(包含成人預防保健)民眾慢性疾病風險評估介入率*</w:t>
            </w:r>
          </w:p>
        </w:tc>
        <w:tc>
          <w:tcPr>
            <w:tcW w:w="3685" w:type="dxa"/>
          </w:tcPr>
          <w:p w:rsidR="00AE4754" w:rsidRPr="00AE4754" w:rsidRDefault="00AE4754" w:rsidP="00971670">
            <w:pPr>
              <w:tabs>
                <w:tab w:val="left" w:pos="709"/>
              </w:tabs>
              <w:spacing w:line="400" w:lineRule="exact"/>
              <w:jc w:val="both"/>
              <w:outlineLvl w:val="1"/>
              <w:rPr>
                <w:rFonts w:ascii="標楷體" w:eastAsia="標楷體" w:hAnsi="標楷體"/>
                <w:bCs/>
                <w:color w:val="FF0000"/>
                <w:sz w:val="28"/>
                <w:szCs w:val="28"/>
              </w:rPr>
            </w:pPr>
            <w:r w:rsidRPr="00AE4754">
              <w:rPr>
                <w:rFonts w:ascii="標楷體" w:eastAsia="標楷體" w:hAnsi="標楷體" w:hint="eastAsia"/>
                <w:bCs/>
                <w:color w:val="FF0000"/>
                <w:sz w:val="28"/>
                <w:szCs w:val="28"/>
              </w:rPr>
              <w:t>分母:慢性疾病風險評估民眾數</w:t>
            </w:r>
          </w:p>
          <w:p w:rsidR="00AE4754" w:rsidRPr="00AE4754" w:rsidRDefault="00AE4754" w:rsidP="00971670">
            <w:pPr>
              <w:tabs>
                <w:tab w:val="left" w:pos="709"/>
              </w:tabs>
              <w:spacing w:line="400" w:lineRule="exact"/>
              <w:jc w:val="both"/>
              <w:outlineLvl w:val="1"/>
              <w:rPr>
                <w:rFonts w:ascii="標楷體" w:eastAsia="標楷體" w:hAnsi="標楷體"/>
                <w:bCs/>
                <w:color w:val="000000" w:themeColor="text1"/>
                <w:sz w:val="28"/>
                <w:szCs w:val="28"/>
              </w:rPr>
            </w:pPr>
            <w:r w:rsidRPr="00AE4754">
              <w:rPr>
                <w:rFonts w:ascii="標楷體" w:eastAsia="標楷體" w:hAnsi="標楷體" w:hint="eastAsia"/>
                <w:bCs/>
                <w:color w:val="000000" w:themeColor="text1"/>
                <w:sz w:val="28"/>
                <w:szCs w:val="28"/>
              </w:rPr>
              <w:t>分子:分母中，有接受介入之人數</w:t>
            </w:r>
          </w:p>
        </w:tc>
        <w:tc>
          <w:tcPr>
            <w:tcW w:w="1701" w:type="dxa"/>
          </w:tcPr>
          <w:p w:rsidR="00AE4754" w:rsidRPr="00AE4754" w:rsidRDefault="00AE4754" w:rsidP="00971670">
            <w:pPr>
              <w:tabs>
                <w:tab w:val="left" w:pos="709"/>
              </w:tabs>
              <w:spacing w:line="400" w:lineRule="exact"/>
              <w:jc w:val="both"/>
              <w:outlineLvl w:val="1"/>
              <w:rPr>
                <w:rFonts w:ascii="標楷體" w:eastAsia="標楷體" w:hAnsi="標楷體"/>
                <w:bCs/>
                <w:color w:val="000000" w:themeColor="text1"/>
                <w:sz w:val="28"/>
                <w:szCs w:val="28"/>
              </w:rPr>
            </w:pPr>
            <w:r w:rsidRPr="00AE4754">
              <w:rPr>
                <w:rFonts w:ascii="標楷體" w:eastAsia="標楷體" w:hAnsi="標楷體" w:hint="eastAsia"/>
                <w:bCs/>
                <w:color w:val="000000" w:themeColor="text1"/>
                <w:sz w:val="28"/>
                <w:szCs w:val="28"/>
              </w:rPr>
              <w:t>_</w:t>
            </w:r>
            <w:r>
              <w:rPr>
                <w:rFonts w:ascii="標楷體" w:eastAsia="標楷體" w:hAnsi="標楷體" w:hint="eastAsia"/>
                <w:bCs/>
                <w:color w:val="000000" w:themeColor="text1"/>
                <w:sz w:val="28"/>
                <w:szCs w:val="28"/>
              </w:rPr>
              <w:t>50</w:t>
            </w:r>
            <w:r w:rsidRPr="00AE4754">
              <w:rPr>
                <w:rFonts w:ascii="標楷體" w:eastAsia="標楷體" w:hAnsi="標楷體" w:hint="eastAsia"/>
                <w:bCs/>
                <w:color w:val="000000" w:themeColor="text1"/>
                <w:sz w:val="28"/>
                <w:szCs w:val="28"/>
              </w:rPr>
              <w:t>_%</w:t>
            </w:r>
          </w:p>
          <w:p w:rsidR="00AE4754" w:rsidRPr="00AE4754" w:rsidRDefault="00AE4754" w:rsidP="00971670">
            <w:pPr>
              <w:tabs>
                <w:tab w:val="left" w:pos="709"/>
              </w:tabs>
              <w:spacing w:line="400" w:lineRule="exact"/>
              <w:jc w:val="both"/>
              <w:outlineLvl w:val="1"/>
              <w:rPr>
                <w:rFonts w:ascii="標楷體" w:eastAsia="標楷體" w:hAnsi="標楷體"/>
                <w:bCs/>
                <w:color w:val="000000" w:themeColor="text1"/>
                <w:sz w:val="28"/>
                <w:szCs w:val="28"/>
              </w:rPr>
            </w:pPr>
          </w:p>
        </w:tc>
        <w:tc>
          <w:tcPr>
            <w:tcW w:w="1695" w:type="dxa"/>
          </w:tcPr>
          <w:p w:rsidR="00AE4754" w:rsidRPr="00AE4754" w:rsidRDefault="00AE4754" w:rsidP="00971670">
            <w:pPr>
              <w:tabs>
                <w:tab w:val="left" w:pos="709"/>
              </w:tabs>
              <w:spacing w:line="400" w:lineRule="exact"/>
              <w:jc w:val="both"/>
              <w:outlineLvl w:val="1"/>
              <w:rPr>
                <w:rFonts w:ascii="標楷體" w:eastAsia="標楷體" w:hAnsi="標楷體"/>
                <w:bCs/>
                <w:color w:val="000000" w:themeColor="text1"/>
                <w:sz w:val="28"/>
                <w:szCs w:val="28"/>
              </w:rPr>
            </w:pPr>
          </w:p>
        </w:tc>
      </w:tr>
    </w:tbl>
    <w:p w:rsidR="00812322" w:rsidRPr="00AE4754" w:rsidRDefault="00AE4754" w:rsidP="00AC1582">
      <w:pPr>
        <w:autoSpaceDE w:val="0"/>
        <w:autoSpaceDN w:val="0"/>
        <w:adjustRightInd w:val="0"/>
        <w:spacing w:after="169"/>
        <w:rPr>
          <w:rFonts w:ascii="標楷體" w:eastAsia="標楷體" w:hAnsi="Times New Roman" w:cs="標楷體"/>
          <w:kern w:val="0"/>
          <w:sz w:val="28"/>
          <w:szCs w:val="28"/>
        </w:rPr>
      </w:pPr>
      <w:r w:rsidRPr="00AE4754">
        <w:rPr>
          <w:rFonts w:ascii="標楷體" w:eastAsia="標楷體" w:hAnsi="Times New Roman" w:cs="標楷體" w:hint="eastAsia"/>
          <w:kern w:val="0"/>
          <w:sz w:val="28"/>
          <w:szCs w:val="28"/>
        </w:rPr>
        <w:t>含*之相關指標請執行之健康醫院保留佐證資料以供備查，另地方政府衛生</w:t>
      </w:r>
      <w:r w:rsidRPr="00AE4754">
        <w:rPr>
          <w:rFonts w:ascii="標楷體" w:eastAsia="標楷體" w:hAnsi="Times New Roman" w:cs="標楷體" w:hint="eastAsia"/>
          <w:kern w:val="0"/>
          <w:sz w:val="28"/>
          <w:szCs w:val="28"/>
        </w:rPr>
        <w:lastRenderedPageBreak/>
        <w:t>局可依實際情況自行評估納入風險計算之健檢種類。</w:t>
      </w:r>
    </w:p>
    <w:p w:rsidR="00AE4754" w:rsidRPr="00AE4754" w:rsidRDefault="00AE4754" w:rsidP="00AE4754">
      <w:pPr>
        <w:tabs>
          <w:tab w:val="left" w:pos="709"/>
        </w:tabs>
        <w:spacing w:before="240" w:line="320" w:lineRule="exact"/>
        <w:ind w:firstLineChars="253" w:firstLine="708"/>
        <w:jc w:val="both"/>
        <w:outlineLvl w:val="1"/>
        <w:rPr>
          <w:rFonts w:ascii="標楷體" w:eastAsia="標楷體" w:hAnsi="標楷體"/>
          <w:color w:val="000000" w:themeColor="text1"/>
          <w:sz w:val="28"/>
          <w:szCs w:val="28"/>
        </w:rPr>
      </w:pPr>
      <w:r w:rsidRPr="00AE4754">
        <w:rPr>
          <w:rFonts w:ascii="標楷體" w:eastAsia="標楷體" w:hAnsi="標楷體" w:hint="eastAsia"/>
          <w:color w:val="000000" w:themeColor="text1"/>
          <w:sz w:val="28"/>
          <w:szCs w:val="28"/>
          <w:lang w:bidi="ne-NP"/>
        </w:rPr>
        <w:t>三、</w:t>
      </w:r>
      <w:r>
        <w:rPr>
          <w:rFonts w:ascii="標楷體" w:eastAsia="標楷體" w:hAnsi="標楷體" w:hint="eastAsia"/>
          <w:color w:val="000000" w:themeColor="text1"/>
          <w:sz w:val="28"/>
          <w:szCs w:val="28"/>
          <w:lang w:bidi="ne-NP"/>
        </w:rPr>
        <w:t>促進社區健康</w:t>
      </w:r>
    </w:p>
    <w:tbl>
      <w:tblPr>
        <w:tblStyle w:val="ad"/>
        <w:tblW w:w="0" w:type="auto"/>
        <w:tblLayout w:type="fixed"/>
        <w:tblLook w:val="04A0" w:firstRow="1" w:lastRow="0" w:firstColumn="1" w:lastColumn="0" w:noHBand="0" w:noVBand="1"/>
      </w:tblPr>
      <w:tblGrid>
        <w:gridCol w:w="2547"/>
        <w:gridCol w:w="3685"/>
        <w:gridCol w:w="1701"/>
        <w:gridCol w:w="1695"/>
      </w:tblGrid>
      <w:tr w:rsidR="00AE4754" w:rsidRPr="00AE4754" w:rsidTr="00AE4754">
        <w:trPr>
          <w:trHeight w:val="428"/>
        </w:trPr>
        <w:tc>
          <w:tcPr>
            <w:tcW w:w="2547" w:type="dxa"/>
            <w:shd w:val="clear" w:color="auto" w:fill="D9D9D9" w:themeFill="background1" w:themeFillShade="D9"/>
          </w:tcPr>
          <w:p w:rsidR="00AE4754" w:rsidRPr="00AE4754" w:rsidRDefault="00AE4754" w:rsidP="00971670">
            <w:pPr>
              <w:tabs>
                <w:tab w:val="left" w:pos="709"/>
              </w:tabs>
              <w:spacing w:line="480" w:lineRule="exact"/>
              <w:jc w:val="both"/>
              <w:outlineLvl w:val="1"/>
              <w:rPr>
                <w:rFonts w:ascii="標楷體" w:eastAsia="標楷體" w:hAnsi="標楷體"/>
                <w:b/>
                <w:bCs/>
                <w:color w:val="000000" w:themeColor="text1"/>
                <w:sz w:val="28"/>
                <w:szCs w:val="28"/>
              </w:rPr>
            </w:pPr>
            <w:r w:rsidRPr="00AE4754">
              <w:rPr>
                <w:rFonts w:ascii="標楷體" w:eastAsia="標楷體" w:hAnsi="標楷體" w:hint="eastAsia"/>
                <w:b/>
                <w:bCs/>
                <w:color w:val="000000" w:themeColor="text1"/>
                <w:sz w:val="28"/>
                <w:szCs w:val="28"/>
              </w:rPr>
              <w:t>衡量指標</w:t>
            </w:r>
          </w:p>
        </w:tc>
        <w:tc>
          <w:tcPr>
            <w:tcW w:w="3685" w:type="dxa"/>
            <w:shd w:val="clear" w:color="auto" w:fill="D9D9D9" w:themeFill="background1" w:themeFillShade="D9"/>
          </w:tcPr>
          <w:p w:rsidR="00AE4754" w:rsidRPr="00AE4754" w:rsidRDefault="00AE4754" w:rsidP="00971670">
            <w:pPr>
              <w:tabs>
                <w:tab w:val="left" w:pos="709"/>
              </w:tabs>
              <w:spacing w:line="480" w:lineRule="exact"/>
              <w:jc w:val="both"/>
              <w:outlineLvl w:val="1"/>
              <w:rPr>
                <w:rFonts w:ascii="標楷體" w:eastAsia="標楷體" w:hAnsi="標楷體"/>
                <w:b/>
                <w:bCs/>
                <w:color w:val="000000" w:themeColor="text1"/>
                <w:sz w:val="28"/>
                <w:szCs w:val="28"/>
              </w:rPr>
            </w:pPr>
            <w:r w:rsidRPr="00AE4754">
              <w:rPr>
                <w:rFonts w:ascii="標楷體" w:eastAsia="標楷體" w:hAnsi="標楷體" w:hint="eastAsia"/>
                <w:b/>
                <w:bCs/>
                <w:color w:val="000000" w:themeColor="text1"/>
                <w:sz w:val="28"/>
                <w:szCs w:val="28"/>
              </w:rPr>
              <w:t>定義/說明</w:t>
            </w:r>
          </w:p>
        </w:tc>
        <w:tc>
          <w:tcPr>
            <w:tcW w:w="1701" w:type="dxa"/>
            <w:shd w:val="clear" w:color="auto" w:fill="D9D9D9" w:themeFill="background1" w:themeFillShade="D9"/>
          </w:tcPr>
          <w:p w:rsidR="00AE4754" w:rsidRPr="00AE4754" w:rsidRDefault="00AE4754" w:rsidP="00971670">
            <w:pPr>
              <w:tabs>
                <w:tab w:val="left" w:pos="709"/>
              </w:tabs>
              <w:spacing w:line="480" w:lineRule="exact"/>
              <w:jc w:val="both"/>
              <w:outlineLvl w:val="1"/>
              <w:rPr>
                <w:rFonts w:ascii="標楷體" w:eastAsia="標楷體" w:hAnsi="標楷體"/>
                <w:b/>
                <w:bCs/>
                <w:color w:val="000000" w:themeColor="text1"/>
                <w:sz w:val="28"/>
                <w:szCs w:val="28"/>
              </w:rPr>
            </w:pPr>
            <w:r w:rsidRPr="00AE4754">
              <w:rPr>
                <w:rFonts w:ascii="標楷體" w:eastAsia="標楷體" w:hAnsi="標楷體" w:hint="eastAsia"/>
                <w:b/>
                <w:bCs/>
                <w:color w:val="000000" w:themeColor="text1"/>
                <w:sz w:val="28"/>
                <w:szCs w:val="28"/>
              </w:rPr>
              <w:t>目標值</w:t>
            </w:r>
          </w:p>
        </w:tc>
        <w:tc>
          <w:tcPr>
            <w:tcW w:w="1695" w:type="dxa"/>
            <w:shd w:val="clear" w:color="auto" w:fill="D9D9D9" w:themeFill="background1" w:themeFillShade="D9"/>
          </w:tcPr>
          <w:p w:rsidR="00AE4754" w:rsidRPr="00AE4754" w:rsidRDefault="00AE4754" w:rsidP="00971670">
            <w:pPr>
              <w:tabs>
                <w:tab w:val="left" w:pos="709"/>
              </w:tabs>
              <w:spacing w:line="480" w:lineRule="exact"/>
              <w:jc w:val="both"/>
              <w:outlineLvl w:val="1"/>
              <w:rPr>
                <w:rFonts w:ascii="標楷體" w:eastAsia="標楷體" w:hAnsi="標楷體"/>
                <w:b/>
                <w:bCs/>
                <w:color w:val="000000" w:themeColor="text1"/>
                <w:sz w:val="28"/>
                <w:szCs w:val="28"/>
              </w:rPr>
            </w:pPr>
            <w:r w:rsidRPr="00AE4754">
              <w:rPr>
                <w:rFonts w:ascii="標楷體" w:eastAsia="標楷體" w:hAnsi="標楷體" w:hint="eastAsia"/>
                <w:b/>
                <w:bCs/>
                <w:color w:val="000000" w:themeColor="text1"/>
                <w:sz w:val="28"/>
                <w:szCs w:val="28"/>
              </w:rPr>
              <w:t>備註</w:t>
            </w:r>
          </w:p>
        </w:tc>
      </w:tr>
      <w:tr w:rsidR="00AE4754" w:rsidRPr="00AE4754" w:rsidTr="00971670">
        <w:tc>
          <w:tcPr>
            <w:tcW w:w="2547" w:type="dxa"/>
          </w:tcPr>
          <w:p w:rsidR="00AE4754" w:rsidRPr="00AE4754" w:rsidRDefault="00AE4754" w:rsidP="00971670">
            <w:pPr>
              <w:spacing w:line="400" w:lineRule="exact"/>
              <w:outlineLvl w:val="1"/>
              <w:rPr>
                <w:rFonts w:ascii="標楷體" w:eastAsia="標楷體" w:hAnsi="標楷體"/>
                <w:bCs/>
                <w:color w:val="000000" w:themeColor="text1"/>
                <w:sz w:val="28"/>
                <w:szCs w:val="28"/>
              </w:rPr>
            </w:pPr>
            <w:r w:rsidRPr="00AE4754">
              <w:rPr>
                <w:rFonts w:ascii="標楷體" w:eastAsia="標楷體" w:hAnsi="標楷體" w:hint="eastAsia"/>
                <w:bCs/>
                <w:color w:val="000000" w:themeColor="text1"/>
                <w:sz w:val="28"/>
                <w:szCs w:val="28"/>
              </w:rPr>
              <w:t>發展外展健康促進服務場次數*</w:t>
            </w:r>
          </w:p>
        </w:tc>
        <w:tc>
          <w:tcPr>
            <w:tcW w:w="3685" w:type="dxa"/>
          </w:tcPr>
          <w:p w:rsidR="00AE4754" w:rsidRPr="00AE4754" w:rsidRDefault="00AE4754" w:rsidP="00971670">
            <w:pPr>
              <w:tabs>
                <w:tab w:val="left" w:pos="709"/>
              </w:tabs>
              <w:spacing w:line="400" w:lineRule="exact"/>
              <w:jc w:val="both"/>
              <w:outlineLvl w:val="1"/>
              <w:rPr>
                <w:rFonts w:ascii="標楷體" w:eastAsia="標楷體" w:hAnsi="標楷體"/>
                <w:bCs/>
                <w:color w:val="000000" w:themeColor="text1"/>
                <w:sz w:val="28"/>
                <w:szCs w:val="28"/>
              </w:rPr>
            </w:pPr>
            <w:r w:rsidRPr="00AE4754">
              <w:rPr>
                <w:rFonts w:ascii="標楷體" w:eastAsia="標楷體" w:hAnsi="標楷體" w:hint="eastAsia"/>
                <w:bCs/>
                <w:color w:val="000000" w:themeColor="text1"/>
                <w:sz w:val="28"/>
                <w:szCs w:val="28"/>
              </w:rPr>
              <w:t>醫院與當地衛生主管機關、社區組織共同合作，依社區民眾健康需求，提供相關外展服務</w:t>
            </w:r>
          </w:p>
        </w:tc>
        <w:tc>
          <w:tcPr>
            <w:tcW w:w="1701" w:type="dxa"/>
          </w:tcPr>
          <w:p w:rsidR="00AE4754" w:rsidRPr="00F23940" w:rsidRDefault="00230CA2" w:rsidP="00971670">
            <w:pPr>
              <w:tabs>
                <w:tab w:val="left" w:pos="709"/>
              </w:tabs>
              <w:spacing w:line="400" w:lineRule="exact"/>
              <w:jc w:val="both"/>
              <w:outlineLvl w:val="1"/>
              <w:rPr>
                <w:rFonts w:ascii="標楷體" w:eastAsia="標楷體" w:hAnsi="標楷體"/>
                <w:b/>
                <w:bCs/>
                <w:color w:val="000000" w:themeColor="text1"/>
                <w:sz w:val="28"/>
                <w:szCs w:val="28"/>
              </w:rPr>
            </w:pPr>
            <w:r>
              <w:rPr>
                <w:rFonts w:ascii="標楷體" w:eastAsia="標楷體" w:hAnsi="標楷體" w:hint="eastAsia"/>
                <w:b/>
                <w:bCs/>
                <w:color w:val="FF0000"/>
                <w:sz w:val="28"/>
                <w:szCs w:val="28"/>
              </w:rPr>
              <w:t>自訂場次目標值</w:t>
            </w:r>
            <w:bookmarkStart w:id="0" w:name="_GoBack"/>
            <w:bookmarkEnd w:id="0"/>
          </w:p>
        </w:tc>
        <w:tc>
          <w:tcPr>
            <w:tcW w:w="1695" w:type="dxa"/>
          </w:tcPr>
          <w:p w:rsidR="00AE4754" w:rsidRPr="00AE4754" w:rsidRDefault="00AE4754" w:rsidP="0043119B">
            <w:pPr>
              <w:tabs>
                <w:tab w:val="left" w:pos="709"/>
              </w:tabs>
              <w:spacing w:line="400" w:lineRule="exact"/>
              <w:jc w:val="both"/>
              <w:outlineLvl w:val="1"/>
              <w:rPr>
                <w:rFonts w:ascii="標楷體" w:eastAsia="標楷體" w:hAnsi="標楷體"/>
                <w:bCs/>
                <w:color w:val="000000" w:themeColor="text1"/>
                <w:sz w:val="28"/>
                <w:szCs w:val="28"/>
              </w:rPr>
            </w:pPr>
            <w:r w:rsidRPr="00AE4754">
              <w:rPr>
                <w:rFonts w:ascii="標楷體" w:eastAsia="標楷體" w:hAnsi="標楷體" w:hint="eastAsia"/>
                <w:bCs/>
                <w:color w:val="000000" w:themeColor="text1"/>
                <w:sz w:val="28"/>
                <w:szCs w:val="28"/>
              </w:rPr>
              <w:t>應填寫外展健康促進服務表</w:t>
            </w:r>
            <w:r w:rsidR="00EA02F7" w:rsidRPr="00EA02F7">
              <w:rPr>
                <w:rFonts w:ascii="標楷體" w:eastAsia="標楷體" w:hAnsi="標楷體" w:hint="eastAsia"/>
                <w:bCs/>
                <w:color w:val="FF0000"/>
                <w:sz w:val="28"/>
                <w:szCs w:val="28"/>
              </w:rPr>
              <w:t>(</w:t>
            </w:r>
            <w:proofErr w:type="gramStart"/>
            <w:r w:rsidR="00EA02F7" w:rsidRPr="00EA02F7">
              <w:rPr>
                <w:rFonts w:ascii="標楷體" w:eastAsia="標楷體" w:hAnsi="標楷體" w:hint="eastAsia"/>
                <w:bCs/>
                <w:color w:val="FF0000"/>
                <w:sz w:val="28"/>
                <w:szCs w:val="28"/>
              </w:rPr>
              <w:t>註</w:t>
            </w:r>
            <w:proofErr w:type="gramEnd"/>
            <w:r w:rsidR="00EA02F7" w:rsidRPr="00EA02F7">
              <w:rPr>
                <w:rFonts w:ascii="標楷體" w:eastAsia="標楷體" w:hAnsi="標楷體" w:hint="eastAsia"/>
                <w:bCs/>
                <w:color w:val="FF0000"/>
                <w:sz w:val="28"/>
                <w:szCs w:val="28"/>
              </w:rPr>
              <w:t>1)</w:t>
            </w:r>
          </w:p>
        </w:tc>
      </w:tr>
    </w:tbl>
    <w:p w:rsidR="00812322" w:rsidRPr="00AE4754" w:rsidRDefault="00944221" w:rsidP="00944221">
      <w:pPr>
        <w:autoSpaceDE w:val="0"/>
        <w:autoSpaceDN w:val="0"/>
        <w:adjustRightInd w:val="0"/>
        <w:spacing w:after="169"/>
        <w:ind w:firstLineChars="253" w:firstLine="708"/>
        <w:rPr>
          <w:rFonts w:ascii="標楷體" w:eastAsia="標楷體" w:hAnsi="Times New Roman" w:cs="標楷體"/>
          <w:kern w:val="0"/>
          <w:sz w:val="28"/>
          <w:szCs w:val="28"/>
        </w:rPr>
      </w:pPr>
      <w:r>
        <w:rPr>
          <w:rFonts w:ascii="標楷體" w:eastAsia="標楷體" w:hAnsi="Times New Roman" w:cs="標楷體" w:hint="eastAsia"/>
          <w:kern w:val="0"/>
          <w:sz w:val="28"/>
          <w:szCs w:val="28"/>
        </w:rPr>
        <w:t>四、</w:t>
      </w:r>
      <w:r w:rsidRPr="00944221">
        <w:rPr>
          <w:rFonts w:ascii="標楷體" w:eastAsia="標楷體" w:hAnsi="Times New Roman" w:cs="標楷體" w:hint="eastAsia"/>
          <w:kern w:val="0"/>
          <w:sz w:val="28"/>
          <w:szCs w:val="28"/>
        </w:rPr>
        <w:t>提升無</w:t>
      </w:r>
      <w:proofErr w:type="gramStart"/>
      <w:r w:rsidRPr="00944221">
        <w:rPr>
          <w:rFonts w:ascii="標楷體" w:eastAsia="標楷體" w:hAnsi="Times New Roman" w:cs="標楷體" w:hint="eastAsia"/>
          <w:kern w:val="0"/>
          <w:sz w:val="28"/>
          <w:szCs w:val="28"/>
        </w:rPr>
        <w:t>菸</w:t>
      </w:r>
      <w:proofErr w:type="gramEnd"/>
      <w:r w:rsidRPr="00944221">
        <w:rPr>
          <w:rFonts w:ascii="標楷體" w:eastAsia="標楷體" w:hAnsi="Times New Roman" w:cs="標楷體" w:hint="eastAsia"/>
          <w:kern w:val="0"/>
          <w:sz w:val="28"/>
          <w:szCs w:val="28"/>
        </w:rPr>
        <w:t>醫院服務品質及環境友善</w:t>
      </w:r>
    </w:p>
    <w:tbl>
      <w:tblPr>
        <w:tblStyle w:val="ad"/>
        <w:tblW w:w="9628" w:type="dxa"/>
        <w:tblLayout w:type="fixed"/>
        <w:tblLook w:val="04A0" w:firstRow="1" w:lastRow="0" w:firstColumn="1" w:lastColumn="0" w:noHBand="0" w:noVBand="1"/>
      </w:tblPr>
      <w:tblGrid>
        <w:gridCol w:w="2547"/>
        <w:gridCol w:w="3685"/>
        <w:gridCol w:w="1701"/>
        <w:gridCol w:w="1695"/>
      </w:tblGrid>
      <w:tr w:rsidR="00944221" w:rsidRPr="00944221" w:rsidTr="00EA02F7">
        <w:trPr>
          <w:trHeight w:val="428"/>
        </w:trPr>
        <w:tc>
          <w:tcPr>
            <w:tcW w:w="2547" w:type="dxa"/>
            <w:shd w:val="clear" w:color="auto" w:fill="D9D9D9" w:themeFill="background1" w:themeFillShade="D9"/>
          </w:tcPr>
          <w:p w:rsidR="00944221" w:rsidRPr="00944221" w:rsidRDefault="00944221" w:rsidP="00971670">
            <w:pPr>
              <w:tabs>
                <w:tab w:val="left" w:pos="709"/>
              </w:tabs>
              <w:spacing w:line="480" w:lineRule="exact"/>
              <w:jc w:val="both"/>
              <w:outlineLvl w:val="1"/>
              <w:rPr>
                <w:rFonts w:ascii="標楷體" w:eastAsia="標楷體" w:hAnsi="標楷體"/>
                <w:b/>
                <w:bCs/>
                <w:color w:val="000000" w:themeColor="text1"/>
                <w:sz w:val="28"/>
                <w:szCs w:val="28"/>
              </w:rPr>
            </w:pPr>
            <w:r w:rsidRPr="00944221">
              <w:rPr>
                <w:rFonts w:ascii="標楷體" w:eastAsia="標楷體" w:hAnsi="標楷體" w:hint="eastAsia"/>
                <w:b/>
                <w:bCs/>
                <w:color w:val="000000" w:themeColor="text1"/>
                <w:sz w:val="28"/>
                <w:szCs w:val="28"/>
              </w:rPr>
              <w:t>衡量指標</w:t>
            </w:r>
          </w:p>
        </w:tc>
        <w:tc>
          <w:tcPr>
            <w:tcW w:w="3685" w:type="dxa"/>
            <w:shd w:val="clear" w:color="auto" w:fill="D9D9D9" w:themeFill="background1" w:themeFillShade="D9"/>
          </w:tcPr>
          <w:p w:rsidR="00944221" w:rsidRPr="00944221" w:rsidRDefault="00944221" w:rsidP="00971670">
            <w:pPr>
              <w:tabs>
                <w:tab w:val="left" w:pos="709"/>
              </w:tabs>
              <w:spacing w:line="480" w:lineRule="exact"/>
              <w:jc w:val="both"/>
              <w:outlineLvl w:val="1"/>
              <w:rPr>
                <w:rFonts w:ascii="標楷體" w:eastAsia="標楷體" w:hAnsi="標楷體"/>
                <w:b/>
                <w:bCs/>
                <w:color w:val="000000" w:themeColor="text1"/>
                <w:sz w:val="28"/>
                <w:szCs w:val="28"/>
              </w:rPr>
            </w:pPr>
            <w:r w:rsidRPr="00944221">
              <w:rPr>
                <w:rFonts w:ascii="標楷體" w:eastAsia="標楷體" w:hAnsi="標楷體" w:hint="eastAsia"/>
                <w:b/>
                <w:bCs/>
                <w:color w:val="000000" w:themeColor="text1"/>
                <w:sz w:val="28"/>
                <w:szCs w:val="28"/>
              </w:rPr>
              <w:t>定義/說明</w:t>
            </w:r>
          </w:p>
        </w:tc>
        <w:tc>
          <w:tcPr>
            <w:tcW w:w="1701" w:type="dxa"/>
            <w:shd w:val="clear" w:color="auto" w:fill="D9D9D9" w:themeFill="background1" w:themeFillShade="D9"/>
          </w:tcPr>
          <w:p w:rsidR="00944221" w:rsidRPr="00944221" w:rsidRDefault="00944221" w:rsidP="00971670">
            <w:pPr>
              <w:tabs>
                <w:tab w:val="left" w:pos="709"/>
              </w:tabs>
              <w:spacing w:line="480" w:lineRule="exact"/>
              <w:jc w:val="both"/>
              <w:outlineLvl w:val="1"/>
              <w:rPr>
                <w:rFonts w:ascii="標楷體" w:eastAsia="標楷體" w:hAnsi="標楷體"/>
                <w:b/>
                <w:bCs/>
                <w:color w:val="000000" w:themeColor="text1"/>
                <w:sz w:val="28"/>
                <w:szCs w:val="28"/>
              </w:rPr>
            </w:pPr>
            <w:r w:rsidRPr="00944221">
              <w:rPr>
                <w:rFonts w:ascii="標楷體" w:eastAsia="標楷體" w:hAnsi="標楷體" w:hint="eastAsia"/>
                <w:b/>
                <w:bCs/>
                <w:color w:val="000000" w:themeColor="text1"/>
                <w:sz w:val="28"/>
                <w:szCs w:val="28"/>
              </w:rPr>
              <w:t>目標值</w:t>
            </w:r>
          </w:p>
        </w:tc>
        <w:tc>
          <w:tcPr>
            <w:tcW w:w="1695" w:type="dxa"/>
            <w:shd w:val="clear" w:color="auto" w:fill="D9D9D9" w:themeFill="background1" w:themeFillShade="D9"/>
          </w:tcPr>
          <w:p w:rsidR="00944221" w:rsidRPr="00944221" w:rsidRDefault="00944221" w:rsidP="00971670">
            <w:pPr>
              <w:tabs>
                <w:tab w:val="left" w:pos="709"/>
              </w:tabs>
              <w:spacing w:line="480" w:lineRule="exact"/>
              <w:jc w:val="both"/>
              <w:outlineLvl w:val="1"/>
              <w:rPr>
                <w:rFonts w:ascii="標楷體" w:eastAsia="標楷體" w:hAnsi="標楷體"/>
                <w:b/>
                <w:bCs/>
                <w:color w:val="000000" w:themeColor="text1"/>
                <w:sz w:val="28"/>
                <w:szCs w:val="28"/>
              </w:rPr>
            </w:pPr>
            <w:r w:rsidRPr="00944221">
              <w:rPr>
                <w:rFonts w:ascii="標楷體" w:eastAsia="標楷體" w:hAnsi="標楷體" w:hint="eastAsia"/>
                <w:b/>
                <w:bCs/>
                <w:color w:val="000000" w:themeColor="text1"/>
                <w:sz w:val="28"/>
                <w:szCs w:val="28"/>
              </w:rPr>
              <w:t>備註</w:t>
            </w:r>
          </w:p>
        </w:tc>
      </w:tr>
      <w:tr w:rsidR="00944221" w:rsidRPr="00944221" w:rsidTr="00EA02F7">
        <w:tc>
          <w:tcPr>
            <w:tcW w:w="2547" w:type="dxa"/>
          </w:tcPr>
          <w:p w:rsidR="00944221" w:rsidRPr="00944221" w:rsidRDefault="00944221" w:rsidP="00944221">
            <w:pPr>
              <w:tabs>
                <w:tab w:val="left" w:pos="709"/>
              </w:tabs>
              <w:spacing w:line="400" w:lineRule="exact"/>
              <w:outlineLvl w:val="1"/>
              <w:rPr>
                <w:rFonts w:ascii="標楷體" w:eastAsia="標楷體" w:hAnsi="標楷體"/>
                <w:bCs/>
                <w:color w:val="000000" w:themeColor="text1"/>
                <w:sz w:val="28"/>
                <w:szCs w:val="28"/>
              </w:rPr>
            </w:pPr>
            <w:r w:rsidRPr="00944221">
              <w:rPr>
                <w:rFonts w:ascii="標楷體" w:eastAsia="標楷體" w:hAnsi="標楷體"/>
                <w:sz w:val="28"/>
                <w:szCs w:val="28"/>
              </w:rPr>
              <w:t>1.分析到院門診吸菸者接受戒菸衛教人數比例。</w:t>
            </w:r>
          </w:p>
        </w:tc>
        <w:tc>
          <w:tcPr>
            <w:tcW w:w="3685" w:type="dxa"/>
          </w:tcPr>
          <w:p w:rsidR="00944221" w:rsidRPr="00944221" w:rsidRDefault="00F23940" w:rsidP="00F23940">
            <w:pPr>
              <w:tabs>
                <w:tab w:val="left" w:pos="709"/>
              </w:tabs>
              <w:spacing w:line="400" w:lineRule="exact"/>
              <w:jc w:val="both"/>
              <w:outlineLvl w:val="1"/>
              <w:rPr>
                <w:rFonts w:ascii="標楷體" w:eastAsia="標楷體" w:hAnsi="標楷體"/>
                <w:bCs/>
                <w:color w:val="000000" w:themeColor="text1"/>
                <w:sz w:val="28"/>
                <w:szCs w:val="28"/>
              </w:rPr>
            </w:pPr>
            <w:r w:rsidRPr="00F23940">
              <w:rPr>
                <w:rFonts w:ascii="標楷體" w:eastAsia="標楷體" w:hAnsi="標楷體" w:hint="eastAsia"/>
                <w:bCs/>
                <w:color w:val="000000" w:themeColor="text1"/>
                <w:sz w:val="28"/>
                <w:szCs w:val="28"/>
              </w:rPr>
              <w:t>【計算公式=[門診吸菸者接受戒菸衛教人數/(實體或電子)病歷系統登錄門診吸菸人數]】</w:t>
            </w:r>
          </w:p>
        </w:tc>
        <w:tc>
          <w:tcPr>
            <w:tcW w:w="1701" w:type="dxa"/>
          </w:tcPr>
          <w:p w:rsidR="00944221" w:rsidRPr="00944221" w:rsidRDefault="00F23940" w:rsidP="00971670">
            <w:pPr>
              <w:tabs>
                <w:tab w:val="left" w:pos="709"/>
              </w:tabs>
              <w:spacing w:line="400" w:lineRule="exact"/>
              <w:jc w:val="both"/>
              <w:outlineLvl w:val="1"/>
              <w:rPr>
                <w:rFonts w:ascii="標楷體" w:eastAsia="標楷體" w:hAnsi="標楷體"/>
                <w:bCs/>
                <w:color w:val="000000" w:themeColor="text1"/>
                <w:sz w:val="28"/>
                <w:szCs w:val="28"/>
              </w:rPr>
            </w:pPr>
            <w:proofErr w:type="gramStart"/>
            <w:r w:rsidRPr="00F23940">
              <w:rPr>
                <w:rFonts w:ascii="標楷體" w:eastAsia="標楷體" w:hAnsi="標楷體" w:hint="eastAsia"/>
                <w:bCs/>
                <w:color w:val="000000" w:themeColor="text1"/>
                <w:sz w:val="28"/>
                <w:szCs w:val="28"/>
              </w:rPr>
              <w:t>≧</w:t>
            </w:r>
            <w:proofErr w:type="gramEnd"/>
            <w:r w:rsidRPr="00F23940">
              <w:rPr>
                <w:rFonts w:ascii="標楷體" w:eastAsia="標楷體" w:hAnsi="標楷體" w:hint="eastAsia"/>
                <w:bCs/>
                <w:color w:val="000000" w:themeColor="text1"/>
                <w:sz w:val="28"/>
                <w:szCs w:val="28"/>
              </w:rPr>
              <w:t>30%</w:t>
            </w:r>
          </w:p>
        </w:tc>
        <w:tc>
          <w:tcPr>
            <w:tcW w:w="1695" w:type="dxa"/>
          </w:tcPr>
          <w:p w:rsidR="00944221" w:rsidRPr="00944221" w:rsidRDefault="00944221" w:rsidP="00971670">
            <w:pPr>
              <w:tabs>
                <w:tab w:val="left" w:pos="709"/>
              </w:tabs>
              <w:spacing w:line="400" w:lineRule="exact"/>
              <w:jc w:val="both"/>
              <w:outlineLvl w:val="1"/>
              <w:rPr>
                <w:rFonts w:ascii="標楷體" w:eastAsia="標楷體" w:hAnsi="標楷體"/>
                <w:bCs/>
                <w:color w:val="000000" w:themeColor="text1"/>
                <w:sz w:val="28"/>
                <w:szCs w:val="28"/>
              </w:rPr>
            </w:pPr>
          </w:p>
        </w:tc>
      </w:tr>
      <w:tr w:rsidR="00944221" w:rsidRPr="00944221" w:rsidTr="00EA02F7">
        <w:tc>
          <w:tcPr>
            <w:tcW w:w="2547" w:type="dxa"/>
          </w:tcPr>
          <w:p w:rsidR="00944221" w:rsidRPr="00944221" w:rsidRDefault="00944221" w:rsidP="00944221">
            <w:pPr>
              <w:tabs>
                <w:tab w:val="left" w:pos="709"/>
              </w:tabs>
              <w:spacing w:line="400" w:lineRule="exact"/>
              <w:outlineLvl w:val="1"/>
              <w:rPr>
                <w:rFonts w:ascii="標楷體" w:eastAsia="標楷體" w:hAnsi="標楷體"/>
                <w:sz w:val="28"/>
                <w:szCs w:val="28"/>
              </w:rPr>
            </w:pPr>
            <w:r w:rsidRPr="00944221">
              <w:rPr>
                <w:rFonts w:ascii="標楷體" w:eastAsia="標楷體" w:hAnsi="標楷體" w:hint="eastAsia"/>
                <w:sz w:val="28"/>
                <w:szCs w:val="28"/>
              </w:rPr>
              <w:t>2.分析住院吸菸者</w:t>
            </w:r>
          </w:p>
          <w:p w:rsidR="00944221" w:rsidRPr="00944221" w:rsidRDefault="00944221" w:rsidP="00944221">
            <w:pPr>
              <w:tabs>
                <w:tab w:val="left" w:pos="709"/>
              </w:tabs>
              <w:spacing w:line="400" w:lineRule="exact"/>
              <w:outlineLvl w:val="1"/>
              <w:rPr>
                <w:rFonts w:ascii="標楷體" w:eastAsia="標楷體" w:hAnsi="標楷體"/>
                <w:sz w:val="28"/>
                <w:szCs w:val="28"/>
              </w:rPr>
            </w:pPr>
            <w:r w:rsidRPr="00944221">
              <w:rPr>
                <w:rFonts w:ascii="標楷體" w:eastAsia="標楷體" w:hAnsi="標楷體" w:hint="eastAsia"/>
                <w:sz w:val="28"/>
                <w:szCs w:val="28"/>
              </w:rPr>
              <w:t>接受戒菸衛教人數</w:t>
            </w:r>
          </w:p>
          <w:p w:rsidR="00944221" w:rsidRPr="00944221" w:rsidRDefault="00944221" w:rsidP="00944221">
            <w:pPr>
              <w:tabs>
                <w:tab w:val="left" w:pos="709"/>
              </w:tabs>
              <w:spacing w:line="400" w:lineRule="exact"/>
              <w:outlineLvl w:val="1"/>
              <w:rPr>
                <w:rFonts w:ascii="標楷體" w:eastAsia="標楷體" w:hAnsi="標楷體"/>
                <w:sz w:val="28"/>
                <w:szCs w:val="28"/>
              </w:rPr>
            </w:pPr>
            <w:r w:rsidRPr="00944221">
              <w:rPr>
                <w:rFonts w:ascii="標楷體" w:eastAsia="標楷體" w:hAnsi="標楷體" w:hint="eastAsia"/>
                <w:sz w:val="28"/>
                <w:szCs w:val="28"/>
              </w:rPr>
              <w:t>比例。</w:t>
            </w:r>
          </w:p>
        </w:tc>
        <w:tc>
          <w:tcPr>
            <w:tcW w:w="3685" w:type="dxa"/>
          </w:tcPr>
          <w:p w:rsidR="00944221" w:rsidRPr="00944221" w:rsidRDefault="00F23940" w:rsidP="00F23940">
            <w:pPr>
              <w:tabs>
                <w:tab w:val="left" w:pos="709"/>
              </w:tabs>
              <w:spacing w:line="400" w:lineRule="exact"/>
              <w:jc w:val="both"/>
              <w:outlineLvl w:val="1"/>
              <w:rPr>
                <w:rFonts w:ascii="標楷體" w:eastAsia="標楷體" w:hAnsi="標楷體"/>
                <w:bCs/>
                <w:color w:val="000000" w:themeColor="text1"/>
                <w:sz w:val="28"/>
                <w:szCs w:val="28"/>
              </w:rPr>
            </w:pPr>
            <w:r w:rsidRPr="00F23940">
              <w:rPr>
                <w:rFonts w:ascii="標楷體" w:eastAsia="標楷體" w:hAnsi="標楷體" w:hint="eastAsia"/>
                <w:bCs/>
                <w:color w:val="000000" w:themeColor="text1"/>
                <w:sz w:val="28"/>
                <w:szCs w:val="28"/>
              </w:rPr>
              <w:t>【計算公式=[住院吸菸者接受戒菸衛教人數 / (實體或電子)病歷系統登錄住院吸菸人數]】</w:t>
            </w:r>
          </w:p>
        </w:tc>
        <w:tc>
          <w:tcPr>
            <w:tcW w:w="1701" w:type="dxa"/>
          </w:tcPr>
          <w:p w:rsidR="00944221" w:rsidRPr="00944221" w:rsidRDefault="003C513B" w:rsidP="00971670">
            <w:pPr>
              <w:tabs>
                <w:tab w:val="left" w:pos="709"/>
              </w:tabs>
              <w:spacing w:line="400" w:lineRule="exact"/>
              <w:jc w:val="both"/>
              <w:outlineLvl w:val="1"/>
              <w:rPr>
                <w:rFonts w:ascii="標楷體" w:eastAsia="標楷體" w:hAnsi="標楷體"/>
                <w:bCs/>
                <w:color w:val="000000" w:themeColor="text1"/>
                <w:sz w:val="28"/>
                <w:szCs w:val="28"/>
              </w:rPr>
            </w:pPr>
            <w:proofErr w:type="gramStart"/>
            <w:r w:rsidRPr="00F23940">
              <w:rPr>
                <w:rFonts w:ascii="標楷體" w:eastAsia="標楷體" w:hAnsi="標楷體" w:hint="eastAsia"/>
                <w:bCs/>
                <w:color w:val="000000" w:themeColor="text1"/>
                <w:sz w:val="28"/>
                <w:szCs w:val="28"/>
              </w:rPr>
              <w:t>≧</w:t>
            </w:r>
            <w:proofErr w:type="gramEnd"/>
            <w:r w:rsidRPr="00F23940">
              <w:rPr>
                <w:rFonts w:ascii="標楷體" w:eastAsia="標楷體" w:hAnsi="標楷體" w:hint="eastAsia"/>
                <w:bCs/>
                <w:color w:val="000000" w:themeColor="text1"/>
                <w:sz w:val="28"/>
                <w:szCs w:val="28"/>
              </w:rPr>
              <w:t>30%</w:t>
            </w:r>
          </w:p>
        </w:tc>
        <w:tc>
          <w:tcPr>
            <w:tcW w:w="1695" w:type="dxa"/>
          </w:tcPr>
          <w:p w:rsidR="00944221" w:rsidRPr="00944221" w:rsidRDefault="00944221" w:rsidP="00971670">
            <w:pPr>
              <w:tabs>
                <w:tab w:val="left" w:pos="709"/>
              </w:tabs>
              <w:spacing w:line="400" w:lineRule="exact"/>
              <w:jc w:val="both"/>
              <w:outlineLvl w:val="1"/>
              <w:rPr>
                <w:rFonts w:ascii="標楷體" w:eastAsia="標楷體" w:hAnsi="標楷體"/>
                <w:bCs/>
                <w:color w:val="000000" w:themeColor="text1"/>
                <w:sz w:val="28"/>
                <w:szCs w:val="28"/>
              </w:rPr>
            </w:pPr>
          </w:p>
        </w:tc>
      </w:tr>
      <w:tr w:rsidR="00944221" w:rsidRPr="00944221" w:rsidTr="00EA02F7">
        <w:tc>
          <w:tcPr>
            <w:tcW w:w="2547" w:type="dxa"/>
          </w:tcPr>
          <w:p w:rsidR="00944221" w:rsidRPr="00944221" w:rsidRDefault="00944221" w:rsidP="00944221">
            <w:pPr>
              <w:tabs>
                <w:tab w:val="left" w:pos="709"/>
              </w:tabs>
              <w:spacing w:line="400" w:lineRule="exact"/>
              <w:outlineLvl w:val="1"/>
              <w:rPr>
                <w:rFonts w:ascii="標楷體" w:eastAsia="標楷體" w:hAnsi="標楷體"/>
                <w:sz w:val="28"/>
                <w:szCs w:val="28"/>
              </w:rPr>
            </w:pPr>
            <w:r w:rsidRPr="00944221">
              <w:rPr>
                <w:rFonts w:ascii="標楷體" w:eastAsia="標楷體" w:hAnsi="標楷體" w:hint="eastAsia"/>
                <w:sz w:val="28"/>
                <w:szCs w:val="28"/>
              </w:rPr>
              <w:t>3.戒菸服務(治療)</w:t>
            </w:r>
          </w:p>
          <w:p w:rsidR="00944221" w:rsidRPr="00944221" w:rsidRDefault="00944221" w:rsidP="00944221">
            <w:pPr>
              <w:tabs>
                <w:tab w:val="left" w:pos="709"/>
              </w:tabs>
              <w:spacing w:line="400" w:lineRule="exact"/>
              <w:outlineLvl w:val="1"/>
              <w:rPr>
                <w:rFonts w:ascii="標楷體" w:eastAsia="標楷體" w:hAnsi="標楷體"/>
                <w:sz w:val="28"/>
                <w:szCs w:val="28"/>
              </w:rPr>
            </w:pPr>
            <w:r w:rsidRPr="00944221">
              <w:rPr>
                <w:rFonts w:ascii="標楷體" w:eastAsia="標楷體" w:hAnsi="標楷體" w:hint="eastAsia"/>
                <w:sz w:val="28"/>
                <w:szCs w:val="28"/>
              </w:rPr>
              <w:t>個案於VPN3個月</w:t>
            </w:r>
          </w:p>
          <w:p w:rsidR="00944221" w:rsidRPr="00944221" w:rsidRDefault="00944221" w:rsidP="00944221">
            <w:pPr>
              <w:tabs>
                <w:tab w:val="left" w:pos="709"/>
              </w:tabs>
              <w:spacing w:line="400" w:lineRule="exact"/>
              <w:outlineLvl w:val="1"/>
              <w:rPr>
                <w:rFonts w:ascii="標楷體" w:eastAsia="標楷體" w:hAnsi="標楷體"/>
                <w:sz w:val="28"/>
                <w:szCs w:val="28"/>
              </w:rPr>
            </w:pPr>
            <w:r w:rsidRPr="00944221">
              <w:rPr>
                <w:rFonts w:ascii="標楷體" w:eastAsia="標楷體" w:hAnsi="標楷體" w:hint="eastAsia"/>
                <w:sz w:val="28"/>
                <w:szCs w:val="28"/>
              </w:rPr>
              <w:t>點戒菸成功率。</w:t>
            </w:r>
          </w:p>
        </w:tc>
        <w:tc>
          <w:tcPr>
            <w:tcW w:w="3685" w:type="dxa"/>
          </w:tcPr>
          <w:p w:rsidR="00944221" w:rsidRPr="00944221" w:rsidRDefault="00F23940" w:rsidP="00F23940">
            <w:pPr>
              <w:tabs>
                <w:tab w:val="left" w:pos="709"/>
              </w:tabs>
              <w:spacing w:line="400" w:lineRule="exact"/>
              <w:jc w:val="both"/>
              <w:outlineLvl w:val="1"/>
              <w:rPr>
                <w:rFonts w:ascii="標楷體" w:eastAsia="標楷體" w:hAnsi="標楷體"/>
                <w:bCs/>
                <w:color w:val="000000" w:themeColor="text1"/>
                <w:sz w:val="28"/>
                <w:szCs w:val="28"/>
              </w:rPr>
            </w:pPr>
            <w:r w:rsidRPr="00F23940">
              <w:rPr>
                <w:rFonts w:ascii="標楷體" w:eastAsia="標楷體" w:hAnsi="標楷體" w:hint="eastAsia"/>
                <w:bCs/>
                <w:color w:val="000000" w:themeColor="text1"/>
                <w:sz w:val="28"/>
                <w:szCs w:val="28"/>
              </w:rPr>
              <w:t>【計算公式=藥物治療個案中，[訪問時表示7天內未吸菸個案/應追蹤3個月戒菸情形之總個案數*100%]】</w:t>
            </w:r>
          </w:p>
        </w:tc>
        <w:tc>
          <w:tcPr>
            <w:tcW w:w="1701" w:type="dxa"/>
          </w:tcPr>
          <w:p w:rsidR="00944221" w:rsidRPr="00944221" w:rsidRDefault="003C513B" w:rsidP="00971670">
            <w:pPr>
              <w:tabs>
                <w:tab w:val="left" w:pos="709"/>
              </w:tabs>
              <w:spacing w:line="400" w:lineRule="exact"/>
              <w:jc w:val="both"/>
              <w:outlineLvl w:val="1"/>
              <w:rPr>
                <w:rFonts w:ascii="標楷體" w:eastAsia="標楷體" w:hAnsi="標楷體"/>
                <w:bCs/>
                <w:color w:val="000000" w:themeColor="text1"/>
                <w:sz w:val="28"/>
                <w:szCs w:val="28"/>
              </w:rPr>
            </w:pPr>
            <w:proofErr w:type="gramStart"/>
            <w:r w:rsidRPr="00F23940">
              <w:rPr>
                <w:rFonts w:ascii="標楷體" w:eastAsia="標楷體" w:hAnsi="標楷體" w:hint="eastAsia"/>
                <w:bCs/>
                <w:color w:val="000000" w:themeColor="text1"/>
                <w:sz w:val="28"/>
                <w:szCs w:val="28"/>
              </w:rPr>
              <w:t>≧</w:t>
            </w:r>
            <w:proofErr w:type="gramEnd"/>
            <w:r>
              <w:rPr>
                <w:rFonts w:ascii="標楷體" w:eastAsia="標楷體" w:hAnsi="標楷體" w:hint="eastAsia"/>
                <w:bCs/>
                <w:color w:val="000000" w:themeColor="text1"/>
                <w:sz w:val="28"/>
                <w:szCs w:val="28"/>
              </w:rPr>
              <w:t>27</w:t>
            </w:r>
            <w:r w:rsidRPr="00F23940">
              <w:rPr>
                <w:rFonts w:ascii="標楷體" w:eastAsia="標楷體" w:hAnsi="標楷體" w:hint="eastAsia"/>
                <w:bCs/>
                <w:color w:val="000000" w:themeColor="text1"/>
                <w:sz w:val="28"/>
                <w:szCs w:val="28"/>
              </w:rPr>
              <w:t>%</w:t>
            </w:r>
          </w:p>
        </w:tc>
        <w:tc>
          <w:tcPr>
            <w:tcW w:w="1695" w:type="dxa"/>
          </w:tcPr>
          <w:p w:rsidR="00944221" w:rsidRPr="00944221" w:rsidRDefault="00944221" w:rsidP="00971670">
            <w:pPr>
              <w:tabs>
                <w:tab w:val="left" w:pos="709"/>
              </w:tabs>
              <w:spacing w:line="400" w:lineRule="exact"/>
              <w:jc w:val="both"/>
              <w:outlineLvl w:val="1"/>
              <w:rPr>
                <w:rFonts w:ascii="標楷體" w:eastAsia="標楷體" w:hAnsi="標楷體"/>
                <w:bCs/>
                <w:color w:val="000000" w:themeColor="text1"/>
                <w:sz w:val="28"/>
                <w:szCs w:val="28"/>
              </w:rPr>
            </w:pPr>
          </w:p>
        </w:tc>
      </w:tr>
      <w:tr w:rsidR="00944221" w:rsidRPr="00944221" w:rsidTr="00EA02F7">
        <w:tc>
          <w:tcPr>
            <w:tcW w:w="2547" w:type="dxa"/>
          </w:tcPr>
          <w:p w:rsidR="00944221" w:rsidRPr="00944221" w:rsidRDefault="00944221" w:rsidP="00944221">
            <w:pPr>
              <w:tabs>
                <w:tab w:val="left" w:pos="709"/>
              </w:tabs>
              <w:spacing w:line="400" w:lineRule="exact"/>
              <w:outlineLvl w:val="1"/>
              <w:rPr>
                <w:rFonts w:ascii="標楷體" w:eastAsia="標楷體" w:hAnsi="標楷體"/>
                <w:sz w:val="28"/>
                <w:szCs w:val="28"/>
              </w:rPr>
            </w:pPr>
            <w:r w:rsidRPr="00944221">
              <w:rPr>
                <w:rFonts w:ascii="標楷體" w:eastAsia="標楷體" w:hAnsi="標楷體" w:hint="eastAsia"/>
                <w:sz w:val="28"/>
                <w:szCs w:val="28"/>
              </w:rPr>
              <w:t>4.戒菸服務(治療)</w:t>
            </w:r>
          </w:p>
          <w:p w:rsidR="00944221" w:rsidRPr="00944221" w:rsidRDefault="00944221" w:rsidP="00944221">
            <w:pPr>
              <w:tabs>
                <w:tab w:val="left" w:pos="709"/>
              </w:tabs>
              <w:spacing w:line="400" w:lineRule="exact"/>
              <w:outlineLvl w:val="1"/>
              <w:rPr>
                <w:rFonts w:ascii="標楷體" w:eastAsia="標楷體" w:hAnsi="標楷體"/>
                <w:sz w:val="28"/>
                <w:szCs w:val="28"/>
              </w:rPr>
            </w:pPr>
            <w:r w:rsidRPr="00944221">
              <w:rPr>
                <w:rFonts w:ascii="標楷體" w:eastAsia="標楷體" w:hAnsi="標楷體" w:hint="eastAsia"/>
                <w:sz w:val="28"/>
                <w:szCs w:val="28"/>
              </w:rPr>
              <w:t>個案於VPN6個月</w:t>
            </w:r>
          </w:p>
          <w:p w:rsidR="00944221" w:rsidRPr="00944221" w:rsidRDefault="00944221" w:rsidP="00944221">
            <w:pPr>
              <w:tabs>
                <w:tab w:val="left" w:pos="709"/>
              </w:tabs>
              <w:spacing w:line="400" w:lineRule="exact"/>
              <w:outlineLvl w:val="1"/>
              <w:rPr>
                <w:rFonts w:ascii="標楷體" w:eastAsia="標楷體" w:hAnsi="標楷體"/>
                <w:sz w:val="28"/>
                <w:szCs w:val="28"/>
              </w:rPr>
            </w:pPr>
            <w:r w:rsidRPr="00944221">
              <w:rPr>
                <w:rFonts w:ascii="標楷體" w:eastAsia="標楷體" w:hAnsi="標楷體" w:hint="eastAsia"/>
                <w:sz w:val="28"/>
                <w:szCs w:val="28"/>
              </w:rPr>
              <w:t>點戒菸成功率。</w:t>
            </w:r>
          </w:p>
        </w:tc>
        <w:tc>
          <w:tcPr>
            <w:tcW w:w="3685" w:type="dxa"/>
          </w:tcPr>
          <w:p w:rsidR="00F23940" w:rsidRPr="00F23940" w:rsidRDefault="00F23940" w:rsidP="00F23940">
            <w:pPr>
              <w:tabs>
                <w:tab w:val="left" w:pos="709"/>
              </w:tabs>
              <w:spacing w:line="400" w:lineRule="exact"/>
              <w:jc w:val="both"/>
              <w:outlineLvl w:val="1"/>
              <w:rPr>
                <w:rFonts w:ascii="標楷體" w:eastAsia="標楷體" w:hAnsi="標楷體"/>
                <w:bCs/>
                <w:color w:val="000000" w:themeColor="text1"/>
                <w:sz w:val="28"/>
                <w:szCs w:val="28"/>
              </w:rPr>
            </w:pPr>
            <w:r w:rsidRPr="00F23940">
              <w:rPr>
                <w:rFonts w:ascii="標楷體" w:eastAsia="標楷體" w:hAnsi="標楷體" w:hint="eastAsia"/>
                <w:bCs/>
                <w:color w:val="000000" w:themeColor="text1"/>
                <w:sz w:val="28"/>
                <w:szCs w:val="28"/>
              </w:rPr>
              <w:t>計算公式=藥物治療個案中，</w:t>
            </w:r>
          </w:p>
          <w:p w:rsidR="00944221" w:rsidRPr="00944221" w:rsidRDefault="00F23940" w:rsidP="00F23940">
            <w:pPr>
              <w:tabs>
                <w:tab w:val="left" w:pos="709"/>
              </w:tabs>
              <w:spacing w:line="400" w:lineRule="exact"/>
              <w:jc w:val="both"/>
              <w:outlineLvl w:val="1"/>
              <w:rPr>
                <w:rFonts w:ascii="標楷體" w:eastAsia="標楷體" w:hAnsi="標楷體"/>
                <w:bCs/>
                <w:color w:val="000000" w:themeColor="text1"/>
                <w:sz w:val="28"/>
                <w:szCs w:val="28"/>
              </w:rPr>
            </w:pPr>
            <w:r w:rsidRPr="00F23940">
              <w:rPr>
                <w:rFonts w:ascii="標楷體" w:eastAsia="標楷體" w:hAnsi="標楷體" w:hint="eastAsia"/>
                <w:bCs/>
                <w:color w:val="000000" w:themeColor="text1"/>
                <w:sz w:val="28"/>
                <w:szCs w:val="28"/>
              </w:rPr>
              <w:t>【[訪問時表示7天內未吸菸個案/應追蹤6個月戒菸情形之總個案數*100%]】</w:t>
            </w:r>
          </w:p>
        </w:tc>
        <w:tc>
          <w:tcPr>
            <w:tcW w:w="1701" w:type="dxa"/>
          </w:tcPr>
          <w:p w:rsidR="00944221" w:rsidRPr="00944221" w:rsidRDefault="003C513B" w:rsidP="00971670">
            <w:pPr>
              <w:tabs>
                <w:tab w:val="left" w:pos="709"/>
              </w:tabs>
              <w:spacing w:line="400" w:lineRule="exact"/>
              <w:jc w:val="both"/>
              <w:outlineLvl w:val="1"/>
              <w:rPr>
                <w:rFonts w:ascii="標楷體" w:eastAsia="標楷體" w:hAnsi="標楷體"/>
                <w:bCs/>
                <w:color w:val="000000" w:themeColor="text1"/>
                <w:sz w:val="28"/>
                <w:szCs w:val="28"/>
              </w:rPr>
            </w:pPr>
            <w:proofErr w:type="gramStart"/>
            <w:r w:rsidRPr="00F23940">
              <w:rPr>
                <w:rFonts w:ascii="標楷體" w:eastAsia="標楷體" w:hAnsi="標楷體" w:hint="eastAsia"/>
                <w:bCs/>
                <w:color w:val="000000" w:themeColor="text1"/>
                <w:sz w:val="28"/>
                <w:szCs w:val="28"/>
              </w:rPr>
              <w:t>≧</w:t>
            </w:r>
            <w:proofErr w:type="gramEnd"/>
            <w:r>
              <w:rPr>
                <w:rFonts w:ascii="標楷體" w:eastAsia="標楷體" w:hAnsi="標楷體" w:hint="eastAsia"/>
                <w:bCs/>
                <w:color w:val="000000" w:themeColor="text1"/>
                <w:sz w:val="28"/>
                <w:szCs w:val="28"/>
              </w:rPr>
              <w:t>25</w:t>
            </w:r>
            <w:r w:rsidRPr="00F23940">
              <w:rPr>
                <w:rFonts w:ascii="標楷體" w:eastAsia="標楷體" w:hAnsi="標楷體" w:hint="eastAsia"/>
                <w:bCs/>
                <w:color w:val="000000" w:themeColor="text1"/>
                <w:sz w:val="28"/>
                <w:szCs w:val="28"/>
              </w:rPr>
              <w:t>%</w:t>
            </w:r>
          </w:p>
        </w:tc>
        <w:tc>
          <w:tcPr>
            <w:tcW w:w="1695" w:type="dxa"/>
          </w:tcPr>
          <w:p w:rsidR="00944221" w:rsidRPr="00944221" w:rsidRDefault="00944221" w:rsidP="00971670">
            <w:pPr>
              <w:tabs>
                <w:tab w:val="left" w:pos="709"/>
              </w:tabs>
              <w:spacing w:line="400" w:lineRule="exact"/>
              <w:jc w:val="both"/>
              <w:outlineLvl w:val="1"/>
              <w:rPr>
                <w:rFonts w:ascii="標楷體" w:eastAsia="標楷體" w:hAnsi="標楷體"/>
                <w:bCs/>
                <w:color w:val="000000" w:themeColor="text1"/>
                <w:sz w:val="28"/>
                <w:szCs w:val="28"/>
              </w:rPr>
            </w:pPr>
          </w:p>
        </w:tc>
      </w:tr>
      <w:tr w:rsidR="00944221" w:rsidRPr="00944221" w:rsidTr="00EA02F7">
        <w:tc>
          <w:tcPr>
            <w:tcW w:w="2547" w:type="dxa"/>
          </w:tcPr>
          <w:p w:rsidR="00944221" w:rsidRPr="00944221" w:rsidRDefault="00944221" w:rsidP="00944221">
            <w:pPr>
              <w:tabs>
                <w:tab w:val="left" w:pos="709"/>
              </w:tabs>
              <w:spacing w:line="400" w:lineRule="exact"/>
              <w:outlineLvl w:val="1"/>
              <w:rPr>
                <w:rFonts w:ascii="標楷體" w:eastAsia="標楷體" w:hAnsi="標楷體"/>
                <w:sz w:val="28"/>
                <w:szCs w:val="28"/>
              </w:rPr>
            </w:pPr>
            <w:r w:rsidRPr="00944221">
              <w:rPr>
                <w:rFonts w:ascii="標楷體" w:eastAsia="標楷體" w:hAnsi="標楷體" w:hint="eastAsia"/>
                <w:sz w:val="28"/>
                <w:szCs w:val="28"/>
              </w:rPr>
              <w:t>5.於今年11月底</w:t>
            </w:r>
          </w:p>
          <w:p w:rsidR="00944221" w:rsidRPr="00944221" w:rsidRDefault="00944221" w:rsidP="00944221">
            <w:pPr>
              <w:tabs>
                <w:tab w:val="left" w:pos="709"/>
              </w:tabs>
              <w:spacing w:line="400" w:lineRule="exact"/>
              <w:outlineLvl w:val="1"/>
              <w:rPr>
                <w:rFonts w:ascii="標楷體" w:eastAsia="標楷體" w:hAnsi="標楷體"/>
                <w:sz w:val="28"/>
                <w:szCs w:val="28"/>
              </w:rPr>
            </w:pPr>
            <w:r w:rsidRPr="00944221">
              <w:rPr>
                <w:rFonts w:ascii="標楷體" w:eastAsia="標楷體" w:hAnsi="標楷體" w:hint="eastAsia"/>
                <w:sz w:val="28"/>
                <w:szCs w:val="28"/>
              </w:rPr>
              <w:t>前，依國民健康署</w:t>
            </w:r>
          </w:p>
          <w:p w:rsidR="00944221" w:rsidRPr="00944221" w:rsidRDefault="00944221" w:rsidP="00944221">
            <w:pPr>
              <w:tabs>
                <w:tab w:val="left" w:pos="709"/>
              </w:tabs>
              <w:spacing w:line="400" w:lineRule="exact"/>
              <w:outlineLvl w:val="1"/>
              <w:rPr>
                <w:rFonts w:ascii="標楷體" w:eastAsia="標楷體" w:hAnsi="標楷體"/>
                <w:sz w:val="28"/>
                <w:szCs w:val="28"/>
              </w:rPr>
            </w:pPr>
            <w:r w:rsidRPr="00944221">
              <w:rPr>
                <w:rFonts w:ascii="標楷體" w:eastAsia="標楷體" w:hAnsi="標楷體" w:hint="eastAsia"/>
                <w:sz w:val="28"/>
                <w:szCs w:val="28"/>
              </w:rPr>
              <w:t>提供之表單，完成</w:t>
            </w:r>
          </w:p>
          <w:p w:rsidR="00944221" w:rsidRPr="00944221" w:rsidRDefault="00944221" w:rsidP="00944221">
            <w:pPr>
              <w:tabs>
                <w:tab w:val="left" w:pos="709"/>
              </w:tabs>
              <w:spacing w:line="400" w:lineRule="exact"/>
              <w:outlineLvl w:val="1"/>
              <w:rPr>
                <w:rFonts w:ascii="標楷體" w:eastAsia="標楷體" w:hAnsi="標楷體"/>
                <w:sz w:val="28"/>
                <w:szCs w:val="28"/>
              </w:rPr>
            </w:pPr>
            <w:r w:rsidRPr="00944221">
              <w:rPr>
                <w:rFonts w:ascii="標楷體" w:eastAsia="標楷體" w:hAnsi="標楷體" w:hint="eastAsia"/>
                <w:sz w:val="28"/>
                <w:szCs w:val="28"/>
              </w:rPr>
              <w:t>110年醫院節能減</w:t>
            </w:r>
          </w:p>
          <w:p w:rsidR="00944221" w:rsidRPr="00944221" w:rsidRDefault="00944221" w:rsidP="00944221">
            <w:pPr>
              <w:tabs>
                <w:tab w:val="left" w:pos="709"/>
              </w:tabs>
              <w:spacing w:line="400" w:lineRule="exact"/>
              <w:outlineLvl w:val="1"/>
              <w:rPr>
                <w:rFonts w:ascii="標楷體" w:eastAsia="標楷體" w:hAnsi="標楷體"/>
                <w:sz w:val="28"/>
                <w:szCs w:val="28"/>
              </w:rPr>
            </w:pPr>
            <w:r w:rsidRPr="00944221">
              <w:rPr>
                <w:rFonts w:ascii="標楷體" w:eastAsia="標楷體" w:hAnsi="標楷體" w:hint="eastAsia"/>
                <w:sz w:val="28"/>
                <w:szCs w:val="28"/>
              </w:rPr>
              <w:t>碳資料填報作業。</w:t>
            </w:r>
          </w:p>
        </w:tc>
        <w:tc>
          <w:tcPr>
            <w:tcW w:w="3685" w:type="dxa"/>
          </w:tcPr>
          <w:p w:rsidR="00944221" w:rsidRPr="00944221" w:rsidRDefault="00F23940" w:rsidP="00F23940">
            <w:pPr>
              <w:tabs>
                <w:tab w:val="left" w:pos="709"/>
              </w:tabs>
              <w:spacing w:line="400" w:lineRule="exact"/>
              <w:jc w:val="both"/>
              <w:outlineLvl w:val="1"/>
              <w:rPr>
                <w:rFonts w:ascii="標楷體" w:eastAsia="標楷體" w:hAnsi="標楷體"/>
                <w:bCs/>
                <w:color w:val="000000" w:themeColor="text1"/>
                <w:sz w:val="28"/>
                <w:szCs w:val="28"/>
              </w:rPr>
            </w:pPr>
            <w:r w:rsidRPr="00F23940">
              <w:rPr>
                <w:rFonts w:ascii="標楷體" w:eastAsia="標楷體" w:hAnsi="標楷體" w:hint="eastAsia"/>
                <w:bCs/>
                <w:color w:val="000000" w:themeColor="text1"/>
                <w:sz w:val="28"/>
                <w:szCs w:val="28"/>
              </w:rPr>
              <w:t>於今年</w:t>
            </w:r>
            <w:r>
              <w:rPr>
                <w:rFonts w:ascii="標楷體" w:eastAsia="標楷體" w:hAnsi="標楷體" w:hint="eastAsia"/>
                <w:bCs/>
                <w:color w:val="000000" w:themeColor="text1"/>
                <w:sz w:val="28"/>
                <w:szCs w:val="28"/>
              </w:rPr>
              <w:t>11</w:t>
            </w:r>
            <w:r w:rsidRPr="00F23940">
              <w:rPr>
                <w:rFonts w:ascii="標楷體" w:eastAsia="標楷體" w:hAnsi="標楷體" w:hint="eastAsia"/>
                <w:bCs/>
                <w:color w:val="000000" w:themeColor="text1"/>
                <w:sz w:val="28"/>
                <w:szCs w:val="28"/>
              </w:rPr>
              <w:t>月底前，依</w:t>
            </w:r>
            <w:r w:rsidR="00115303" w:rsidRPr="00115303">
              <w:rPr>
                <w:rFonts w:ascii="標楷體" w:eastAsia="標楷體" w:hAnsi="標楷體" w:hint="eastAsia"/>
                <w:bCs/>
                <w:color w:val="FF0000"/>
                <w:sz w:val="28"/>
                <w:szCs w:val="28"/>
              </w:rPr>
              <w:t>國民</w:t>
            </w:r>
            <w:proofErr w:type="gramStart"/>
            <w:r w:rsidR="00115303" w:rsidRPr="00115303">
              <w:rPr>
                <w:rFonts w:ascii="標楷體" w:eastAsia="標楷體" w:hAnsi="標楷體" w:hint="eastAsia"/>
                <w:bCs/>
                <w:color w:val="FF0000"/>
                <w:sz w:val="28"/>
                <w:szCs w:val="28"/>
              </w:rPr>
              <w:t>健康署</w:t>
            </w:r>
            <w:proofErr w:type="gramEnd"/>
            <w:r w:rsidRPr="00F23940">
              <w:rPr>
                <w:rFonts w:ascii="標楷體" w:eastAsia="標楷體" w:hAnsi="標楷體" w:hint="eastAsia"/>
                <w:bCs/>
                <w:color w:val="000000" w:themeColor="text1"/>
                <w:sz w:val="28"/>
                <w:szCs w:val="28"/>
              </w:rPr>
              <w:t>提供之表單(</w:t>
            </w:r>
            <w:r w:rsidRPr="005B6ACE">
              <w:rPr>
                <w:rFonts w:ascii="標楷體" w:eastAsia="標楷體" w:hAnsi="標楷體" w:hint="eastAsia"/>
                <w:bCs/>
                <w:color w:val="000000" w:themeColor="text1"/>
                <w:sz w:val="28"/>
                <w:szCs w:val="28"/>
              </w:rPr>
              <w:t>如附件</w:t>
            </w:r>
            <w:r w:rsidR="00C75FFC">
              <w:rPr>
                <w:rFonts w:ascii="標楷體" w:eastAsia="標楷體" w:hAnsi="標楷體" w:hint="eastAsia"/>
                <w:bCs/>
                <w:color w:val="000000" w:themeColor="text1"/>
                <w:sz w:val="28"/>
                <w:szCs w:val="28"/>
              </w:rPr>
              <w:t>7</w:t>
            </w:r>
            <w:r w:rsidR="005B6ACE">
              <w:rPr>
                <w:rFonts w:ascii="標楷體" w:eastAsia="標楷體" w:hAnsi="標楷體" w:hint="eastAsia"/>
                <w:bCs/>
                <w:color w:val="000000" w:themeColor="text1"/>
                <w:sz w:val="28"/>
                <w:szCs w:val="28"/>
              </w:rPr>
              <w:t>)</w:t>
            </w:r>
            <w:r w:rsidRPr="00F23940">
              <w:rPr>
                <w:rFonts w:ascii="標楷體" w:eastAsia="標楷體" w:hAnsi="標楷體" w:hint="eastAsia"/>
                <w:bCs/>
                <w:color w:val="000000" w:themeColor="text1"/>
                <w:sz w:val="28"/>
                <w:szCs w:val="28"/>
              </w:rPr>
              <w:t>完成</w:t>
            </w:r>
            <w:r>
              <w:rPr>
                <w:rFonts w:ascii="標楷體" w:eastAsia="標楷體" w:hAnsi="標楷體" w:hint="eastAsia"/>
                <w:bCs/>
                <w:color w:val="000000" w:themeColor="text1"/>
                <w:sz w:val="28"/>
                <w:szCs w:val="28"/>
              </w:rPr>
              <w:t>110</w:t>
            </w:r>
            <w:r w:rsidRPr="00F23940">
              <w:rPr>
                <w:rFonts w:ascii="標楷體" w:eastAsia="標楷體" w:hAnsi="標楷體" w:hint="eastAsia"/>
                <w:bCs/>
                <w:color w:val="000000" w:themeColor="text1"/>
                <w:sz w:val="28"/>
                <w:szCs w:val="28"/>
              </w:rPr>
              <w:t>年醫院</w:t>
            </w:r>
            <w:proofErr w:type="gramStart"/>
            <w:r w:rsidRPr="00F23940">
              <w:rPr>
                <w:rFonts w:ascii="標楷體" w:eastAsia="標楷體" w:hAnsi="標楷體" w:hint="eastAsia"/>
                <w:bCs/>
                <w:color w:val="000000" w:themeColor="text1"/>
                <w:sz w:val="28"/>
                <w:szCs w:val="28"/>
              </w:rPr>
              <w:t>節能減碳資料</w:t>
            </w:r>
            <w:proofErr w:type="gramEnd"/>
            <w:r w:rsidRPr="00F23940">
              <w:rPr>
                <w:rFonts w:ascii="標楷體" w:eastAsia="標楷體" w:hAnsi="標楷體" w:hint="eastAsia"/>
                <w:bCs/>
                <w:color w:val="000000" w:themeColor="text1"/>
                <w:sz w:val="28"/>
                <w:szCs w:val="28"/>
              </w:rPr>
              <w:t>填報作業，並檢附完成填報之資料予衛生局彙整。</w:t>
            </w:r>
          </w:p>
        </w:tc>
        <w:tc>
          <w:tcPr>
            <w:tcW w:w="1701" w:type="dxa"/>
          </w:tcPr>
          <w:p w:rsidR="00944221" w:rsidRPr="00944221" w:rsidRDefault="003C513B" w:rsidP="00971670">
            <w:pPr>
              <w:tabs>
                <w:tab w:val="left" w:pos="709"/>
              </w:tabs>
              <w:spacing w:line="400" w:lineRule="exact"/>
              <w:jc w:val="both"/>
              <w:outlineLvl w:val="1"/>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完成填報</w:t>
            </w:r>
          </w:p>
        </w:tc>
        <w:tc>
          <w:tcPr>
            <w:tcW w:w="1695" w:type="dxa"/>
          </w:tcPr>
          <w:p w:rsidR="00944221" w:rsidRPr="00944221" w:rsidRDefault="00944221" w:rsidP="00971670">
            <w:pPr>
              <w:tabs>
                <w:tab w:val="left" w:pos="709"/>
              </w:tabs>
              <w:spacing w:line="400" w:lineRule="exact"/>
              <w:jc w:val="both"/>
              <w:outlineLvl w:val="1"/>
              <w:rPr>
                <w:rFonts w:ascii="標楷體" w:eastAsia="標楷體" w:hAnsi="標楷體"/>
                <w:bCs/>
                <w:color w:val="000000" w:themeColor="text1"/>
                <w:sz w:val="28"/>
                <w:szCs w:val="28"/>
              </w:rPr>
            </w:pPr>
          </w:p>
        </w:tc>
      </w:tr>
    </w:tbl>
    <w:p w:rsidR="00EA02F7" w:rsidRPr="00EA02F7" w:rsidRDefault="00EA02F7" w:rsidP="00EA02F7">
      <w:pPr>
        <w:spacing w:before="240"/>
        <w:rPr>
          <w:rFonts w:ascii="標楷體" w:eastAsia="標楷體" w:hAnsi="標楷體"/>
          <w:bCs/>
          <w:color w:val="000000" w:themeColor="text1"/>
          <w:sz w:val="28"/>
          <w:szCs w:val="28"/>
        </w:rPr>
      </w:pPr>
      <w:proofErr w:type="gramStart"/>
      <w:r w:rsidRPr="00EA02F7">
        <w:rPr>
          <w:rFonts w:ascii="標楷體" w:eastAsia="標楷體" w:hAnsi="標楷體" w:hint="eastAsia"/>
          <w:bCs/>
          <w:color w:val="FF0000"/>
          <w:sz w:val="28"/>
          <w:szCs w:val="28"/>
        </w:rPr>
        <w:lastRenderedPageBreak/>
        <w:t>註</w:t>
      </w:r>
      <w:proofErr w:type="gramEnd"/>
      <w:r>
        <w:rPr>
          <w:rFonts w:ascii="標楷體" w:eastAsia="標楷體" w:hAnsi="標楷體" w:hint="eastAsia"/>
          <w:bCs/>
          <w:color w:val="FF0000"/>
          <w:sz w:val="28"/>
          <w:szCs w:val="28"/>
        </w:rPr>
        <w:t>1</w:t>
      </w:r>
      <w:r w:rsidRPr="00EA02F7">
        <w:rPr>
          <w:rFonts w:ascii="標楷體" w:eastAsia="標楷體" w:hAnsi="標楷體" w:hint="eastAsia"/>
          <w:bCs/>
          <w:color w:val="000000" w:themeColor="text1"/>
          <w:sz w:val="28"/>
          <w:szCs w:val="28"/>
        </w:rPr>
        <w:t>、外展健康促進服務表(不同場次請自行複製內容於下方增列填寫</w:t>
      </w:r>
      <w:r w:rsidRPr="00EA02F7">
        <w:rPr>
          <w:rFonts w:ascii="標楷體" w:eastAsia="標楷體" w:hAnsi="標楷體"/>
          <w:bCs/>
          <w:color w:val="000000" w:themeColor="text1"/>
          <w:sz w:val="28"/>
          <w:szCs w:val="28"/>
        </w:rPr>
        <w:t>)</w:t>
      </w:r>
    </w:p>
    <w:tbl>
      <w:tblPr>
        <w:tblStyle w:val="ad"/>
        <w:tblW w:w="9493" w:type="dxa"/>
        <w:tblLook w:val="04A0" w:firstRow="1" w:lastRow="0" w:firstColumn="1" w:lastColumn="0" w:noHBand="0" w:noVBand="1"/>
      </w:tblPr>
      <w:tblGrid>
        <w:gridCol w:w="1980"/>
        <w:gridCol w:w="1701"/>
        <w:gridCol w:w="2268"/>
        <w:gridCol w:w="2126"/>
        <w:gridCol w:w="1418"/>
      </w:tblGrid>
      <w:tr w:rsidR="00EA02F7" w:rsidRPr="00EA02F7" w:rsidTr="00971670">
        <w:tc>
          <w:tcPr>
            <w:tcW w:w="9493" w:type="dxa"/>
            <w:gridSpan w:val="5"/>
            <w:shd w:val="clear" w:color="auto" w:fill="F2F2F2" w:themeFill="background1" w:themeFillShade="F2"/>
          </w:tcPr>
          <w:p w:rsidR="00EA02F7" w:rsidRPr="00EA02F7" w:rsidRDefault="00EA02F7" w:rsidP="00971670">
            <w:pPr>
              <w:tabs>
                <w:tab w:val="left" w:pos="709"/>
              </w:tabs>
              <w:spacing w:line="480" w:lineRule="exact"/>
              <w:jc w:val="both"/>
              <w:outlineLvl w:val="1"/>
              <w:rPr>
                <w:rFonts w:ascii="標楷體" w:eastAsia="標楷體" w:hAnsi="標楷體"/>
                <w:b/>
                <w:bCs/>
                <w:color w:val="000000" w:themeColor="text1"/>
                <w:sz w:val="28"/>
                <w:szCs w:val="28"/>
              </w:rPr>
            </w:pPr>
            <w:r w:rsidRPr="00EA02F7">
              <w:rPr>
                <w:rFonts w:ascii="標楷體" w:eastAsia="標楷體" w:hAnsi="標楷體"/>
                <w:b/>
                <w:bCs/>
                <w:color w:val="000000" w:themeColor="text1"/>
                <w:sz w:val="28"/>
                <w:szCs w:val="28"/>
              </w:rPr>
              <w:t>合計場次數</w:t>
            </w:r>
            <w:r w:rsidRPr="00EA02F7">
              <w:rPr>
                <w:rFonts w:ascii="標楷體" w:eastAsia="標楷體" w:hAnsi="標楷體" w:hint="eastAsia"/>
                <w:b/>
                <w:bCs/>
                <w:color w:val="000000" w:themeColor="text1"/>
                <w:sz w:val="28"/>
                <w:szCs w:val="28"/>
              </w:rPr>
              <w:t>：</w:t>
            </w:r>
          </w:p>
        </w:tc>
      </w:tr>
      <w:tr w:rsidR="00EA02F7" w:rsidRPr="00EA02F7" w:rsidTr="00971670">
        <w:tc>
          <w:tcPr>
            <w:tcW w:w="1980" w:type="dxa"/>
            <w:shd w:val="clear" w:color="auto" w:fill="F2F2F2" w:themeFill="background1" w:themeFillShade="F2"/>
          </w:tcPr>
          <w:p w:rsidR="00EA02F7" w:rsidRPr="00EA02F7" w:rsidRDefault="00EA02F7" w:rsidP="00971670">
            <w:pPr>
              <w:tabs>
                <w:tab w:val="left" w:pos="709"/>
              </w:tabs>
              <w:spacing w:line="480" w:lineRule="exact"/>
              <w:jc w:val="both"/>
              <w:outlineLvl w:val="1"/>
              <w:rPr>
                <w:rFonts w:ascii="標楷體" w:eastAsia="標楷體" w:hAnsi="標楷體"/>
                <w:b/>
                <w:bCs/>
                <w:color w:val="000000" w:themeColor="text1"/>
                <w:sz w:val="28"/>
                <w:szCs w:val="28"/>
              </w:rPr>
            </w:pPr>
            <w:r w:rsidRPr="00EA02F7">
              <w:rPr>
                <w:rFonts w:ascii="標楷體" w:eastAsia="標楷體" w:hAnsi="標楷體" w:hint="eastAsia"/>
                <w:b/>
                <w:bCs/>
                <w:color w:val="000000" w:themeColor="text1"/>
                <w:sz w:val="28"/>
                <w:szCs w:val="28"/>
              </w:rPr>
              <w:t>外展服務主題</w:t>
            </w:r>
          </w:p>
        </w:tc>
        <w:tc>
          <w:tcPr>
            <w:tcW w:w="1701" w:type="dxa"/>
            <w:shd w:val="clear" w:color="auto" w:fill="F2F2F2" w:themeFill="background1" w:themeFillShade="F2"/>
          </w:tcPr>
          <w:p w:rsidR="00EA02F7" w:rsidRPr="00EA02F7" w:rsidRDefault="00EA02F7" w:rsidP="00971670">
            <w:pPr>
              <w:tabs>
                <w:tab w:val="left" w:pos="709"/>
              </w:tabs>
              <w:spacing w:line="480" w:lineRule="exact"/>
              <w:jc w:val="both"/>
              <w:outlineLvl w:val="1"/>
              <w:rPr>
                <w:rFonts w:ascii="標楷體" w:eastAsia="標楷體" w:hAnsi="標楷體"/>
                <w:b/>
                <w:bCs/>
                <w:color w:val="000000" w:themeColor="text1"/>
                <w:sz w:val="28"/>
                <w:szCs w:val="28"/>
              </w:rPr>
            </w:pPr>
            <w:r w:rsidRPr="00EA02F7">
              <w:rPr>
                <w:rFonts w:ascii="標楷體" w:eastAsia="標楷體" w:hAnsi="標楷體" w:hint="eastAsia"/>
                <w:b/>
                <w:bCs/>
                <w:color w:val="000000" w:themeColor="text1"/>
                <w:sz w:val="28"/>
                <w:szCs w:val="28"/>
              </w:rPr>
              <w:t>服務類型</w:t>
            </w:r>
          </w:p>
        </w:tc>
        <w:tc>
          <w:tcPr>
            <w:tcW w:w="2268" w:type="dxa"/>
            <w:shd w:val="clear" w:color="auto" w:fill="F2F2F2" w:themeFill="background1" w:themeFillShade="F2"/>
          </w:tcPr>
          <w:p w:rsidR="00EA02F7" w:rsidRPr="00EA02F7" w:rsidRDefault="00EA02F7" w:rsidP="00971670">
            <w:pPr>
              <w:tabs>
                <w:tab w:val="left" w:pos="709"/>
              </w:tabs>
              <w:spacing w:line="480" w:lineRule="exact"/>
              <w:jc w:val="both"/>
              <w:outlineLvl w:val="1"/>
              <w:rPr>
                <w:rFonts w:ascii="標楷體" w:eastAsia="標楷體" w:hAnsi="標楷體"/>
                <w:b/>
                <w:bCs/>
                <w:color w:val="000000" w:themeColor="text1"/>
                <w:sz w:val="28"/>
                <w:szCs w:val="28"/>
              </w:rPr>
            </w:pPr>
            <w:r w:rsidRPr="00EA02F7">
              <w:rPr>
                <w:rFonts w:ascii="標楷體" w:eastAsia="標楷體" w:hAnsi="標楷體" w:hint="eastAsia"/>
                <w:b/>
                <w:bCs/>
                <w:color w:val="000000" w:themeColor="text1"/>
                <w:sz w:val="28"/>
                <w:szCs w:val="28"/>
              </w:rPr>
              <w:t>合作對象</w:t>
            </w:r>
          </w:p>
        </w:tc>
        <w:tc>
          <w:tcPr>
            <w:tcW w:w="2126" w:type="dxa"/>
            <w:shd w:val="clear" w:color="auto" w:fill="F2F2F2" w:themeFill="background1" w:themeFillShade="F2"/>
          </w:tcPr>
          <w:p w:rsidR="00EA02F7" w:rsidRPr="00EA02F7" w:rsidRDefault="00EA02F7" w:rsidP="00971670">
            <w:pPr>
              <w:tabs>
                <w:tab w:val="left" w:pos="709"/>
              </w:tabs>
              <w:spacing w:line="480" w:lineRule="exact"/>
              <w:jc w:val="both"/>
              <w:outlineLvl w:val="1"/>
              <w:rPr>
                <w:rFonts w:ascii="標楷體" w:eastAsia="標楷體" w:hAnsi="標楷體"/>
                <w:b/>
                <w:bCs/>
                <w:color w:val="000000" w:themeColor="text1"/>
                <w:sz w:val="28"/>
                <w:szCs w:val="28"/>
              </w:rPr>
            </w:pPr>
            <w:r w:rsidRPr="00EA02F7">
              <w:rPr>
                <w:rFonts w:ascii="標楷體" w:eastAsia="標楷體" w:hAnsi="標楷體" w:hint="eastAsia"/>
                <w:b/>
                <w:bCs/>
                <w:color w:val="000000" w:themeColor="text1"/>
                <w:sz w:val="28"/>
                <w:szCs w:val="28"/>
              </w:rPr>
              <w:t>對象/辦理日期</w:t>
            </w:r>
          </w:p>
        </w:tc>
        <w:tc>
          <w:tcPr>
            <w:tcW w:w="1418" w:type="dxa"/>
            <w:shd w:val="clear" w:color="auto" w:fill="F2F2F2" w:themeFill="background1" w:themeFillShade="F2"/>
          </w:tcPr>
          <w:p w:rsidR="00EA02F7" w:rsidRPr="00EA02F7" w:rsidRDefault="00EA02F7" w:rsidP="00971670">
            <w:pPr>
              <w:tabs>
                <w:tab w:val="left" w:pos="709"/>
              </w:tabs>
              <w:spacing w:line="480" w:lineRule="exact"/>
              <w:jc w:val="both"/>
              <w:outlineLvl w:val="1"/>
              <w:rPr>
                <w:rFonts w:ascii="標楷體" w:eastAsia="標楷體" w:hAnsi="標楷體"/>
                <w:b/>
                <w:bCs/>
                <w:color w:val="000000" w:themeColor="text1"/>
                <w:sz w:val="28"/>
                <w:szCs w:val="28"/>
              </w:rPr>
            </w:pPr>
            <w:r w:rsidRPr="00EA02F7">
              <w:rPr>
                <w:rFonts w:ascii="標楷體" w:eastAsia="標楷體" w:hAnsi="標楷體" w:hint="eastAsia"/>
                <w:b/>
                <w:bCs/>
                <w:color w:val="000000" w:themeColor="text1"/>
                <w:sz w:val="28"/>
                <w:szCs w:val="28"/>
              </w:rPr>
              <w:t>具體成效</w:t>
            </w:r>
          </w:p>
        </w:tc>
      </w:tr>
      <w:tr w:rsidR="00EA02F7" w:rsidRPr="00EA02F7" w:rsidTr="00971670">
        <w:trPr>
          <w:trHeight w:val="1471"/>
        </w:trPr>
        <w:tc>
          <w:tcPr>
            <w:tcW w:w="1980" w:type="dxa"/>
          </w:tcPr>
          <w:p w:rsidR="00EA02F7" w:rsidRPr="00EA02F7" w:rsidRDefault="00EA02F7" w:rsidP="00971670">
            <w:pPr>
              <w:tabs>
                <w:tab w:val="left" w:pos="709"/>
              </w:tabs>
              <w:spacing w:line="480" w:lineRule="exact"/>
              <w:jc w:val="both"/>
              <w:outlineLvl w:val="1"/>
              <w:rPr>
                <w:rFonts w:ascii="標楷體" w:eastAsia="標楷體" w:hAnsi="標楷體"/>
                <w:bCs/>
                <w:color w:val="000000" w:themeColor="text1"/>
                <w:sz w:val="28"/>
                <w:szCs w:val="28"/>
              </w:rPr>
            </w:pPr>
            <w:r w:rsidRPr="00EA02F7">
              <w:rPr>
                <w:rFonts w:ascii="標楷體" w:eastAsia="標楷體" w:hAnsi="標楷體" w:hint="eastAsia"/>
                <w:bCs/>
                <w:color w:val="000000" w:themeColor="text1"/>
                <w:sz w:val="28"/>
                <w:szCs w:val="28"/>
              </w:rPr>
              <w:t>□成人預防保健服務</w:t>
            </w:r>
          </w:p>
          <w:p w:rsidR="00EA02F7" w:rsidRPr="00EA02F7" w:rsidRDefault="00EA02F7" w:rsidP="00971670">
            <w:pPr>
              <w:tabs>
                <w:tab w:val="left" w:pos="709"/>
              </w:tabs>
              <w:spacing w:line="480" w:lineRule="exact"/>
              <w:jc w:val="both"/>
              <w:outlineLvl w:val="1"/>
              <w:rPr>
                <w:rFonts w:ascii="標楷體" w:eastAsia="標楷體" w:hAnsi="標楷體"/>
                <w:bCs/>
                <w:color w:val="000000" w:themeColor="text1"/>
                <w:sz w:val="28"/>
                <w:szCs w:val="28"/>
              </w:rPr>
            </w:pPr>
            <w:r w:rsidRPr="00EA02F7">
              <w:rPr>
                <w:rFonts w:ascii="標楷體" w:eastAsia="標楷體" w:hAnsi="標楷體" w:hint="eastAsia"/>
                <w:bCs/>
                <w:color w:val="000000" w:themeColor="text1"/>
                <w:sz w:val="28"/>
                <w:szCs w:val="28"/>
              </w:rPr>
              <w:t>□慢性疾病風險評估宣傳</w:t>
            </w:r>
          </w:p>
          <w:p w:rsidR="00EA02F7" w:rsidRPr="00EA02F7" w:rsidRDefault="00EA02F7" w:rsidP="00971670">
            <w:pPr>
              <w:tabs>
                <w:tab w:val="left" w:pos="709"/>
              </w:tabs>
              <w:spacing w:line="480" w:lineRule="exact"/>
              <w:jc w:val="both"/>
              <w:outlineLvl w:val="1"/>
              <w:rPr>
                <w:rFonts w:ascii="標楷體" w:eastAsia="標楷體" w:hAnsi="標楷體"/>
                <w:bCs/>
                <w:color w:val="000000" w:themeColor="text1"/>
                <w:sz w:val="28"/>
                <w:szCs w:val="28"/>
              </w:rPr>
            </w:pPr>
            <w:r w:rsidRPr="00EA02F7">
              <w:rPr>
                <w:rFonts w:ascii="標楷體" w:eastAsia="標楷體" w:hAnsi="標楷體" w:hint="eastAsia"/>
                <w:bCs/>
                <w:color w:val="000000" w:themeColor="text1"/>
                <w:sz w:val="28"/>
                <w:szCs w:val="28"/>
              </w:rPr>
              <w:t>□慢性疾病防治/管理。</w:t>
            </w:r>
            <w:r w:rsidRPr="00EA02F7">
              <w:rPr>
                <w:rFonts w:ascii="標楷體" w:eastAsia="標楷體" w:hAnsi="標楷體" w:hint="eastAsia"/>
                <w:bCs/>
                <w:color w:val="000000" w:themeColor="text1"/>
                <w:sz w:val="28"/>
                <w:szCs w:val="28"/>
                <w:u w:val="single"/>
              </w:rPr>
              <w:t>(疾病名稱)</w:t>
            </w:r>
          </w:p>
          <w:p w:rsidR="00EA02F7" w:rsidRPr="00EA02F7" w:rsidRDefault="00EA02F7" w:rsidP="00971670">
            <w:pPr>
              <w:tabs>
                <w:tab w:val="left" w:pos="709"/>
              </w:tabs>
              <w:spacing w:line="480" w:lineRule="exact"/>
              <w:jc w:val="both"/>
              <w:outlineLvl w:val="1"/>
              <w:rPr>
                <w:rFonts w:ascii="標楷體" w:eastAsia="標楷體" w:hAnsi="標楷體"/>
                <w:bCs/>
                <w:color w:val="000000" w:themeColor="text1"/>
                <w:sz w:val="28"/>
                <w:szCs w:val="28"/>
              </w:rPr>
            </w:pPr>
            <w:r w:rsidRPr="00EA02F7">
              <w:rPr>
                <w:rFonts w:ascii="標楷體" w:eastAsia="標楷體" w:hAnsi="標楷體" w:hint="eastAsia"/>
                <w:bCs/>
                <w:color w:val="000000" w:themeColor="text1"/>
                <w:sz w:val="28"/>
                <w:szCs w:val="28"/>
              </w:rPr>
              <w:t>□其他:____</w:t>
            </w:r>
          </w:p>
        </w:tc>
        <w:tc>
          <w:tcPr>
            <w:tcW w:w="1701" w:type="dxa"/>
          </w:tcPr>
          <w:p w:rsidR="00EA02F7" w:rsidRPr="00EA02F7" w:rsidRDefault="00EA02F7" w:rsidP="00971670">
            <w:pPr>
              <w:tabs>
                <w:tab w:val="left" w:pos="709"/>
              </w:tabs>
              <w:spacing w:line="480" w:lineRule="exact"/>
              <w:jc w:val="both"/>
              <w:outlineLvl w:val="1"/>
              <w:rPr>
                <w:rFonts w:ascii="標楷體" w:eastAsia="標楷體" w:hAnsi="標楷體"/>
                <w:bCs/>
                <w:color w:val="000000" w:themeColor="text1"/>
                <w:sz w:val="28"/>
                <w:szCs w:val="28"/>
              </w:rPr>
            </w:pPr>
            <w:r w:rsidRPr="00EA02F7">
              <w:rPr>
                <w:rFonts w:ascii="標楷體" w:eastAsia="標楷體" w:hAnsi="標楷體" w:hint="eastAsia"/>
                <w:bCs/>
                <w:color w:val="000000" w:themeColor="text1"/>
                <w:sz w:val="28"/>
                <w:szCs w:val="28"/>
              </w:rPr>
              <w:t>□宣傳</w:t>
            </w:r>
          </w:p>
          <w:p w:rsidR="00EA02F7" w:rsidRPr="00EA02F7" w:rsidRDefault="00EA02F7" w:rsidP="00971670">
            <w:pPr>
              <w:tabs>
                <w:tab w:val="left" w:pos="709"/>
              </w:tabs>
              <w:spacing w:line="480" w:lineRule="exact"/>
              <w:jc w:val="both"/>
              <w:outlineLvl w:val="1"/>
              <w:rPr>
                <w:rFonts w:ascii="標楷體" w:eastAsia="標楷體" w:hAnsi="標楷體"/>
                <w:bCs/>
                <w:color w:val="000000" w:themeColor="text1"/>
                <w:sz w:val="28"/>
                <w:szCs w:val="28"/>
              </w:rPr>
            </w:pPr>
            <w:r w:rsidRPr="00EA02F7">
              <w:rPr>
                <w:rFonts w:ascii="標楷體" w:eastAsia="標楷體" w:hAnsi="標楷體" w:hint="eastAsia"/>
                <w:bCs/>
                <w:color w:val="000000" w:themeColor="text1"/>
                <w:sz w:val="28"/>
                <w:szCs w:val="28"/>
              </w:rPr>
              <w:t>□衛教</w:t>
            </w:r>
          </w:p>
          <w:p w:rsidR="00EA02F7" w:rsidRPr="00EA02F7" w:rsidRDefault="00EA02F7" w:rsidP="00971670">
            <w:pPr>
              <w:tabs>
                <w:tab w:val="left" w:pos="709"/>
              </w:tabs>
              <w:spacing w:line="480" w:lineRule="exact"/>
              <w:jc w:val="both"/>
              <w:outlineLvl w:val="1"/>
              <w:rPr>
                <w:rFonts w:ascii="標楷體" w:eastAsia="標楷體" w:hAnsi="標楷體"/>
                <w:bCs/>
                <w:color w:val="000000" w:themeColor="text1"/>
                <w:sz w:val="28"/>
                <w:szCs w:val="28"/>
              </w:rPr>
            </w:pPr>
            <w:r w:rsidRPr="00EA02F7">
              <w:rPr>
                <w:rFonts w:ascii="標楷體" w:eastAsia="標楷體" w:hAnsi="標楷體" w:hint="eastAsia"/>
                <w:bCs/>
                <w:color w:val="000000" w:themeColor="text1"/>
                <w:sz w:val="28"/>
                <w:szCs w:val="28"/>
              </w:rPr>
              <w:t>□服務提供，如:__</w:t>
            </w:r>
          </w:p>
        </w:tc>
        <w:tc>
          <w:tcPr>
            <w:tcW w:w="2268" w:type="dxa"/>
          </w:tcPr>
          <w:p w:rsidR="00EA02F7" w:rsidRPr="00EA02F7" w:rsidRDefault="00EA02F7" w:rsidP="00971670">
            <w:pPr>
              <w:tabs>
                <w:tab w:val="left" w:pos="709"/>
              </w:tabs>
              <w:spacing w:line="480" w:lineRule="exact"/>
              <w:jc w:val="both"/>
              <w:outlineLvl w:val="1"/>
              <w:rPr>
                <w:rFonts w:ascii="標楷體" w:eastAsia="標楷體" w:hAnsi="標楷體"/>
                <w:bCs/>
                <w:color w:val="000000" w:themeColor="text1"/>
                <w:sz w:val="28"/>
                <w:szCs w:val="28"/>
              </w:rPr>
            </w:pPr>
            <w:r w:rsidRPr="00EA02F7">
              <w:rPr>
                <w:rFonts w:ascii="標楷體" w:eastAsia="標楷體" w:hAnsi="標楷體" w:hint="eastAsia"/>
                <w:bCs/>
                <w:color w:val="000000" w:themeColor="text1"/>
                <w:sz w:val="28"/>
                <w:szCs w:val="28"/>
              </w:rPr>
              <w:t>□衛生局/所</w:t>
            </w:r>
          </w:p>
          <w:p w:rsidR="00EA02F7" w:rsidRPr="00EA02F7" w:rsidRDefault="00EA02F7" w:rsidP="00971670">
            <w:pPr>
              <w:tabs>
                <w:tab w:val="left" w:pos="709"/>
              </w:tabs>
              <w:spacing w:line="480" w:lineRule="exact"/>
              <w:jc w:val="both"/>
              <w:outlineLvl w:val="1"/>
              <w:rPr>
                <w:rFonts w:ascii="標楷體" w:eastAsia="標楷體" w:hAnsi="標楷體"/>
                <w:bCs/>
                <w:color w:val="000000" w:themeColor="text1"/>
                <w:sz w:val="28"/>
                <w:szCs w:val="28"/>
              </w:rPr>
            </w:pPr>
            <w:r w:rsidRPr="00EA02F7">
              <w:rPr>
                <w:rFonts w:ascii="標楷體" w:eastAsia="標楷體" w:hAnsi="標楷體" w:hint="eastAsia"/>
                <w:bCs/>
                <w:color w:val="000000" w:themeColor="text1"/>
                <w:sz w:val="28"/>
                <w:szCs w:val="28"/>
              </w:rPr>
              <w:t>□社區關懷據點</w:t>
            </w:r>
          </w:p>
          <w:p w:rsidR="00EA02F7" w:rsidRPr="00EA02F7" w:rsidRDefault="00EA02F7" w:rsidP="00971670">
            <w:pPr>
              <w:tabs>
                <w:tab w:val="left" w:pos="709"/>
              </w:tabs>
              <w:spacing w:line="480" w:lineRule="exact"/>
              <w:jc w:val="both"/>
              <w:outlineLvl w:val="1"/>
              <w:rPr>
                <w:rFonts w:ascii="標楷體" w:eastAsia="標楷體" w:hAnsi="標楷體"/>
                <w:bCs/>
                <w:color w:val="000000" w:themeColor="text1"/>
                <w:sz w:val="28"/>
                <w:szCs w:val="28"/>
              </w:rPr>
            </w:pPr>
            <w:r w:rsidRPr="00EA02F7">
              <w:rPr>
                <w:rFonts w:ascii="標楷體" w:eastAsia="標楷體" w:hAnsi="標楷體" w:hint="eastAsia"/>
                <w:bCs/>
                <w:color w:val="000000" w:themeColor="text1"/>
                <w:sz w:val="28"/>
                <w:szCs w:val="28"/>
              </w:rPr>
              <w:t>□里民服務中心</w:t>
            </w:r>
          </w:p>
          <w:p w:rsidR="00EA02F7" w:rsidRPr="00EA02F7" w:rsidRDefault="00EA02F7" w:rsidP="00971670">
            <w:pPr>
              <w:tabs>
                <w:tab w:val="left" w:pos="709"/>
              </w:tabs>
              <w:spacing w:line="480" w:lineRule="exact"/>
              <w:jc w:val="both"/>
              <w:outlineLvl w:val="1"/>
              <w:rPr>
                <w:rFonts w:ascii="標楷體" w:eastAsia="標楷體" w:hAnsi="標楷體"/>
                <w:bCs/>
                <w:color w:val="000000" w:themeColor="text1"/>
                <w:sz w:val="28"/>
                <w:szCs w:val="28"/>
              </w:rPr>
            </w:pPr>
            <w:r w:rsidRPr="00EA02F7">
              <w:rPr>
                <w:rFonts w:ascii="標楷體" w:eastAsia="標楷體" w:hAnsi="標楷體" w:hint="eastAsia"/>
                <w:bCs/>
                <w:color w:val="000000" w:themeColor="text1"/>
                <w:sz w:val="28"/>
                <w:szCs w:val="28"/>
              </w:rPr>
              <w:t>□文化健康站</w:t>
            </w:r>
          </w:p>
          <w:p w:rsidR="00EA02F7" w:rsidRPr="00EA02F7" w:rsidRDefault="00EA02F7" w:rsidP="00971670">
            <w:pPr>
              <w:tabs>
                <w:tab w:val="left" w:pos="709"/>
              </w:tabs>
              <w:spacing w:line="480" w:lineRule="exact"/>
              <w:jc w:val="both"/>
              <w:outlineLvl w:val="1"/>
              <w:rPr>
                <w:rFonts w:ascii="標楷體" w:eastAsia="標楷體" w:hAnsi="標楷體"/>
                <w:bCs/>
                <w:color w:val="000000" w:themeColor="text1"/>
                <w:sz w:val="28"/>
                <w:szCs w:val="28"/>
              </w:rPr>
            </w:pPr>
            <w:r w:rsidRPr="00EA02F7">
              <w:rPr>
                <w:rFonts w:ascii="標楷體" w:eastAsia="標楷體" w:hAnsi="標楷體" w:hint="eastAsia"/>
                <w:bCs/>
                <w:color w:val="000000" w:themeColor="text1"/>
                <w:sz w:val="28"/>
                <w:szCs w:val="28"/>
              </w:rPr>
              <w:t>□其他:_______</w:t>
            </w:r>
          </w:p>
        </w:tc>
        <w:tc>
          <w:tcPr>
            <w:tcW w:w="2126" w:type="dxa"/>
          </w:tcPr>
          <w:p w:rsidR="00EA02F7" w:rsidRPr="00EA02F7" w:rsidRDefault="00EA02F7" w:rsidP="00971670">
            <w:pPr>
              <w:tabs>
                <w:tab w:val="left" w:pos="709"/>
              </w:tabs>
              <w:spacing w:line="480" w:lineRule="exact"/>
              <w:jc w:val="both"/>
              <w:outlineLvl w:val="1"/>
              <w:rPr>
                <w:rFonts w:ascii="標楷體" w:eastAsia="標楷體" w:hAnsi="標楷體"/>
                <w:bCs/>
                <w:color w:val="000000" w:themeColor="text1"/>
                <w:sz w:val="28"/>
                <w:szCs w:val="28"/>
              </w:rPr>
            </w:pPr>
            <w:r w:rsidRPr="00EA02F7">
              <w:rPr>
                <w:rFonts w:ascii="標楷體" w:eastAsia="標楷體" w:hAnsi="標楷體" w:hint="eastAsia"/>
                <w:bCs/>
                <w:color w:val="000000" w:themeColor="text1"/>
                <w:sz w:val="28"/>
                <w:szCs w:val="28"/>
              </w:rPr>
              <w:t>例:於111年3月11日辦理，對象為慢性疾病高風險民眾○人。</w:t>
            </w:r>
          </w:p>
        </w:tc>
        <w:tc>
          <w:tcPr>
            <w:tcW w:w="1418" w:type="dxa"/>
          </w:tcPr>
          <w:p w:rsidR="00EA02F7" w:rsidRPr="00EA02F7" w:rsidRDefault="00EA02F7" w:rsidP="00971670">
            <w:pPr>
              <w:tabs>
                <w:tab w:val="left" w:pos="709"/>
              </w:tabs>
              <w:spacing w:line="480" w:lineRule="exact"/>
              <w:jc w:val="both"/>
              <w:outlineLvl w:val="1"/>
              <w:rPr>
                <w:rFonts w:ascii="標楷體" w:eastAsia="標楷體" w:hAnsi="標楷體"/>
                <w:bCs/>
                <w:color w:val="000000" w:themeColor="text1"/>
                <w:sz w:val="28"/>
                <w:szCs w:val="28"/>
              </w:rPr>
            </w:pPr>
            <w:r w:rsidRPr="00EA02F7">
              <w:rPr>
                <w:rFonts w:ascii="標楷體" w:eastAsia="標楷體" w:hAnsi="標楷體" w:hint="eastAsia"/>
                <w:bCs/>
                <w:color w:val="000000" w:themeColor="text1"/>
                <w:sz w:val="28"/>
                <w:szCs w:val="28"/>
              </w:rPr>
              <w:t>例:社區民眾對慢性疾病風險認知率由70%提升為90。%</w:t>
            </w:r>
          </w:p>
        </w:tc>
      </w:tr>
    </w:tbl>
    <w:p w:rsidR="00EA02F7" w:rsidRPr="00EA02F7" w:rsidRDefault="00EA02F7" w:rsidP="00EA02F7">
      <w:pPr>
        <w:spacing w:before="240"/>
        <w:rPr>
          <w:rFonts w:ascii="標楷體" w:eastAsia="標楷體" w:hAnsi="標楷體"/>
          <w:bCs/>
          <w:color w:val="000000" w:themeColor="text1"/>
          <w:sz w:val="28"/>
          <w:szCs w:val="28"/>
        </w:rPr>
      </w:pPr>
      <w:proofErr w:type="gramStart"/>
      <w:r w:rsidRPr="00EA02F7">
        <w:rPr>
          <w:rFonts w:ascii="標楷體" w:eastAsia="標楷體" w:hAnsi="標楷體" w:hint="eastAsia"/>
          <w:bCs/>
          <w:color w:val="FF0000"/>
          <w:sz w:val="28"/>
          <w:szCs w:val="28"/>
        </w:rPr>
        <w:t>註</w:t>
      </w:r>
      <w:proofErr w:type="gramEnd"/>
      <w:r>
        <w:rPr>
          <w:rFonts w:ascii="標楷體" w:eastAsia="標楷體" w:hAnsi="標楷體" w:hint="eastAsia"/>
          <w:bCs/>
          <w:color w:val="FF0000"/>
          <w:sz w:val="28"/>
          <w:szCs w:val="28"/>
        </w:rPr>
        <w:t>2</w:t>
      </w:r>
      <w:r w:rsidRPr="00EA02F7">
        <w:rPr>
          <w:rFonts w:ascii="標楷體" w:eastAsia="標楷體" w:hAnsi="標楷體" w:hint="eastAsia"/>
          <w:bCs/>
          <w:color w:val="000000" w:themeColor="text1"/>
          <w:sz w:val="28"/>
          <w:szCs w:val="28"/>
        </w:rPr>
        <w:t>、提升無</w:t>
      </w:r>
      <w:proofErr w:type="gramStart"/>
      <w:r w:rsidRPr="00EA02F7">
        <w:rPr>
          <w:rFonts w:ascii="標楷體" w:eastAsia="標楷體" w:hAnsi="標楷體" w:hint="eastAsia"/>
          <w:bCs/>
          <w:color w:val="000000" w:themeColor="text1"/>
          <w:sz w:val="28"/>
          <w:szCs w:val="28"/>
        </w:rPr>
        <w:t>菸</w:t>
      </w:r>
      <w:proofErr w:type="gramEnd"/>
      <w:r w:rsidRPr="00EA02F7">
        <w:rPr>
          <w:rFonts w:ascii="標楷體" w:eastAsia="標楷體" w:hAnsi="標楷體" w:hint="eastAsia"/>
          <w:bCs/>
          <w:color w:val="000000" w:themeColor="text1"/>
          <w:sz w:val="28"/>
          <w:szCs w:val="28"/>
        </w:rPr>
        <w:t>醫院服務品質及環境友善指標：</w:t>
      </w:r>
      <w:r w:rsidRPr="00EA02F7">
        <w:rPr>
          <w:rFonts w:ascii="標楷體" w:eastAsia="標楷體" w:hAnsi="標楷體"/>
          <w:bCs/>
          <w:color w:val="000000" w:themeColor="text1"/>
          <w:sz w:val="28"/>
          <w:szCs w:val="28"/>
        </w:rPr>
        <w:t xml:space="preserve"> </w:t>
      </w:r>
    </w:p>
    <w:tbl>
      <w:tblPr>
        <w:tblW w:w="4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8"/>
      </w:tblGrid>
      <w:tr w:rsidR="00EA02F7" w:rsidRPr="00EA02F7" w:rsidTr="00971670">
        <w:trPr>
          <w:trHeight w:val="439"/>
          <w:jc w:val="center"/>
        </w:trPr>
        <w:tc>
          <w:tcPr>
            <w:tcW w:w="5000" w:type="pct"/>
            <w:tcBorders>
              <w:top w:val="single" w:sz="4" w:space="0" w:color="auto"/>
              <w:left w:val="single" w:sz="4" w:space="0" w:color="auto"/>
              <w:bottom w:val="single" w:sz="4" w:space="0" w:color="auto"/>
              <w:right w:val="single" w:sz="4" w:space="0" w:color="auto"/>
            </w:tcBorders>
            <w:shd w:val="clear" w:color="auto" w:fill="E0E0E0"/>
          </w:tcPr>
          <w:p w:rsidR="00EA02F7" w:rsidRPr="00EA02F7" w:rsidRDefault="00EA02F7" w:rsidP="00971670">
            <w:pPr>
              <w:spacing w:line="480" w:lineRule="exact"/>
              <w:jc w:val="center"/>
              <w:rPr>
                <w:rFonts w:ascii="標楷體" w:eastAsia="標楷體" w:hAnsi="標楷體"/>
                <w:color w:val="000000" w:themeColor="text1"/>
                <w:sz w:val="28"/>
                <w:szCs w:val="28"/>
                <w:lang w:eastAsia="zh-HK" w:bidi="ne-NP"/>
              </w:rPr>
            </w:pPr>
            <w:r w:rsidRPr="00EA02F7">
              <w:rPr>
                <w:rFonts w:ascii="標楷體" w:eastAsia="標楷體" w:hAnsi="標楷體" w:hint="eastAsia"/>
                <w:color w:val="000000" w:themeColor="text1"/>
                <w:sz w:val="28"/>
                <w:szCs w:val="28"/>
                <w:lang w:eastAsia="zh-HK" w:bidi="ne-NP"/>
              </w:rPr>
              <w:t>指標項目</w:t>
            </w:r>
          </w:p>
        </w:tc>
      </w:tr>
      <w:tr w:rsidR="00EA02F7" w:rsidRPr="00EA02F7" w:rsidTr="00971670">
        <w:trPr>
          <w:trHeight w:val="439"/>
          <w:jc w:val="center"/>
        </w:trPr>
        <w:tc>
          <w:tcPr>
            <w:tcW w:w="5000" w:type="pct"/>
            <w:tcBorders>
              <w:top w:val="single" w:sz="4" w:space="0" w:color="auto"/>
              <w:left w:val="single" w:sz="4" w:space="0" w:color="auto"/>
              <w:bottom w:val="single" w:sz="4" w:space="0" w:color="auto"/>
              <w:right w:val="single" w:sz="4" w:space="0" w:color="auto"/>
            </w:tcBorders>
          </w:tcPr>
          <w:p w:rsidR="00EA02F7" w:rsidRPr="00EA02F7" w:rsidRDefault="00EA02F7" w:rsidP="00EA02F7">
            <w:pPr>
              <w:pStyle w:val="a5"/>
              <w:widowControl/>
              <w:numPr>
                <w:ilvl w:val="0"/>
                <w:numId w:val="7"/>
              </w:numPr>
              <w:snapToGrid w:val="0"/>
              <w:spacing w:line="400" w:lineRule="exact"/>
              <w:ind w:leftChars="0"/>
              <w:rPr>
                <w:rFonts w:ascii="標楷體" w:eastAsia="標楷體" w:hAnsi="標楷體"/>
                <w:color w:val="000000" w:themeColor="text1"/>
                <w:kern w:val="0"/>
                <w:sz w:val="28"/>
                <w:szCs w:val="28"/>
              </w:rPr>
            </w:pPr>
            <w:r w:rsidRPr="00EA02F7">
              <w:rPr>
                <w:rFonts w:ascii="標楷體" w:eastAsia="標楷體" w:hAnsi="標楷體" w:hint="eastAsia"/>
                <w:color w:val="000000" w:themeColor="text1"/>
                <w:kern w:val="0"/>
                <w:sz w:val="28"/>
                <w:szCs w:val="28"/>
              </w:rPr>
              <w:t>分析到院門診吸菸者接受戒菸衛教人數比例。</w:t>
            </w:r>
            <w:proofErr w:type="gramStart"/>
            <w:r w:rsidRPr="00EA02F7">
              <w:rPr>
                <w:rFonts w:ascii="標楷體" w:eastAsia="標楷體" w:hAnsi="標楷體" w:hint="eastAsia"/>
                <w:color w:val="000000" w:themeColor="text1"/>
                <w:sz w:val="28"/>
                <w:szCs w:val="28"/>
              </w:rPr>
              <w:t>≧</w:t>
            </w:r>
            <w:proofErr w:type="gramEnd"/>
            <w:r w:rsidRPr="00EA02F7">
              <w:rPr>
                <w:rFonts w:ascii="標楷體" w:eastAsia="標楷體" w:hAnsi="標楷體" w:hint="eastAsia"/>
                <w:color w:val="000000" w:themeColor="text1"/>
                <w:sz w:val="28"/>
                <w:szCs w:val="28"/>
              </w:rPr>
              <w:t>30%</w:t>
            </w:r>
          </w:p>
        </w:tc>
      </w:tr>
      <w:tr w:rsidR="00EA02F7" w:rsidRPr="00EA02F7" w:rsidTr="00971670">
        <w:trPr>
          <w:trHeight w:val="439"/>
          <w:jc w:val="center"/>
        </w:trPr>
        <w:tc>
          <w:tcPr>
            <w:tcW w:w="5000" w:type="pct"/>
            <w:tcBorders>
              <w:top w:val="single" w:sz="4" w:space="0" w:color="auto"/>
              <w:left w:val="single" w:sz="4" w:space="0" w:color="auto"/>
              <w:bottom w:val="single" w:sz="4" w:space="0" w:color="auto"/>
              <w:right w:val="single" w:sz="4" w:space="0" w:color="auto"/>
            </w:tcBorders>
          </w:tcPr>
          <w:p w:rsidR="00EA02F7" w:rsidRPr="00EA02F7" w:rsidRDefault="00EA02F7" w:rsidP="00EA02F7">
            <w:pPr>
              <w:pStyle w:val="a5"/>
              <w:widowControl/>
              <w:numPr>
                <w:ilvl w:val="0"/>
                <w:numId w:val="7"/>
              </w:numPr>
              <w:snapToGrid w:val="0"/>
              <w:spacing w:line="400" w:lineRule="exact"/>
              <w:ind w:leftChars="0"/>
              <w:rPr>
                <w:rFonts w:ascii="標楷體" w:eastAsia="標楷體" w:hAnsi="標楷體"/>
                <w:color w:val="000000" w:themeColor="text1"/>
                <w:kern w:val="0"/>
                <w:sz w:val="28"/>
                <w:szCs w:val="28"/>
              </w:rPr>
            </w:pPr>
            <w:r w:rsidRPr="00EA02F7">
              <w:rPr>
                <w:rFonts w:ascii="標楷體" w:eastAsia="標楷體" w:hAnsi="標楷體" w:hint="eastAsia"/>
                <w:color w:val="000000" w:themeColor="text1"/>
                <w:kern w:val="0"/>
                <w:sz w:val="28"/>
                <w:szCs w:val="28"/>
              </w:rPr>
              <w:t>分析住院吸菸者接受戒菸衛教人數比例。</w:t>
            </w:r>
            <w:proofErr w:type="gramStart"/>
            <w:r w:rsidRPr="00EA02F7">
              <w:rPr>
                <w:rFonts w:ascii="標楷體" w:eastAsia="標楷體" w:hAnsi="標楷體" w:hint="eastAsia"/>
                <w:color w:val="000000" w:themeColor="text1"/>
                <w:sz w:val="28"/>
                <w:szCs w:val="28"/>
              </w:rPr>
              <w:t>≧</w:t>
            </w:r>
            <w:proofErr w:type="gramEnd"/>
            <w:r w:rsidRPr="00EA02F7">
              <w:rPr>
                <w:rFonts w:ascii="標楷體" w:eastAsia="標楷體" w:hAnsi="標楷體" w:hint="eastAsia"/>
                <w:color w:val="000000" w:themeColor="text1"/>
                <w:sz w:val="28"/>
                <w:szCs w:val="28"/>
              </w:rPr>
              <w:t>30%</w:t>
            </w:r>
          </w:p>
        </w:tc>
      </w:tr>
      <w:tr w:rsidR="00EA02F7" w:rsidRPr="00EA02F7" w:rsidTr="00971670">
        <w:trPr>
          <w:trHeight w:val="439"/>
          <w:jc w:val="center"/>
        </w:trPr>
        <w:tc>
          <w:tcPr>
            <w:tcW w:w="5000" w:type="pct"/>
            <w:tcBorders>
              <w:top w:val="single" w:sz="4" w:space="0" w:color="auto"/>
              <w:left w:val="single" w:sz="4" w:space="0" w:color="auto"/>
              <w:bottom w:val="single" w:sz="4" w:space="0" w:color="auto"/>
              <w:right w:val="single" w:sz="4" w:space="0" w:color="auto"/>
            </w:tcBorders>
          </w:tcPr>
          <w:p w:rsidR="00EA02F7" w:rsidRPr="00EA02F7" w:rsidRDefault="00EA02F7" w:rsidP="00EA02F7">
            <w:pPr>
              <w:pStyle w:val="a5"/>
              <w:widowControl/>
              <w:numPr>
                <w:ilvl w:val="0"/>
                <w:numId w:val="7"/>
              </w:numPr>
              <w:snapToGrid w:val="0"/>
              <w:spacing w:line="400" w:lineRule="exact"/>
              <w:ind w:leftChars="0"/>
              <w:rPr>
                <w:rFonts w:ascii="標楷體" w:eastAsia="標楷體" w:hAnsi="標楷體"/>
                <w:color w:val="000000" w:themeColor="text1"/>
                <w:kern w:val="0"/>
                <w:sz w:val="28"/>
                <w:szCs w:val="28"/>
              </w:rPr>
            </w:pPr>
            <w:r w:rsidRPr="00EA02F7">
              <w:rPr>
                <w:rFonts w:ascii="標楷體" w:eastAsia="標楷體" w:hAnsi="標楷體" w:hint="eastAsia"/>
                <w:color w:val="000000" w:themeColor="text1"/>
                <w:kern w:val="0"/>
                <w:sz w:val="28"/>
                <w:szCs w:val="28"/>
              </w:rPr>
              <w:t>戒菸服務(治療)個案於VPN3個月點戒菸成功率。</w:t>
            </w:r>
            <w:proofErr w:type="gramStart"/>
            <w:r w:rsidRPr="00EA02F7">
              <w:rPr>
                <w:rFonts w:ascii="標楷體" w:eastAsia="標楷體" w:hAnsi="標楷體" w:hint="eastAsia"/>
                <w:color w:val="000000" w:themeColor="text1"/>
                <w:sz w:val="28"/>
                <w:szCs w:val="28"/>
              </w:rPr>
              <w:t>≧</w:t>
            </w:r>
            <w:proofErr w:type="gramEnd"/>
            <w:r w:rsidRPr="00EA02F7">
              <w:rPr>
                <w:rFonts w:ascii="標楷體" w:eastAsia="標楷體" w:hAnsi="標楷體" w:hint="eastAsia"/>
                <w:color w:val="000000" w:themeColor="text1"/>
                <w:sz w:val="28"/>
                <w:szCs w:val="28"/>
              </w:rPr>
              <w:t>27%</w:t>
            </w:r>
            <w:r w:rsidRPr="00EA02F7">
              <w:rPr>
                <w:rFonts w:ascii="標楷體" w:eastAsia="標楷體" w:hAnsi="標楷體" w:hint="eastAsia"/>
                <w:color w:val="000000" w:themeColor="text1"/>
                <w:kern w:val="0"/>
                <w:sz w:val="28"/>
                <w:szCs w:val="28"/>
              </w:rPr>
              <w:t xml:space="preserve"> </w:t>
            </w:r>
          </w:p>
        </w:tc>
      </w:tr>
      <w:tr w:rsidR="00EA02F7" w:rsidRPr="00EA02F7" w:rsidTr="00971670">
        <w:trPr>
          <w:trHeight w:val="439"/>
          <w:jc w:val="center"/>
        </w:trPr>
        <w:tc>
          <w:tcPr>
            <w:tcW w:w="5000" w:type="pct"/>
            <w:tcBorders>
              <w:top w:val="single" w:sz="4" w:space="0" w:color="auto"/>
              <w:left w:val="single" w:sz="4" w:space="0" w:color="auto"/>
              <w:bottom w:val="single" w:sz="4" w:space="0" w:color="auto"/>
              <w:right w:val="single" w:sz="4" w:space="0" w:color="auto"/>
            </w:tcBorders>
          </w:tcPr>
          <w:p w:rsidR="00EA02F7" w:rsidRPr="00EA02F7" w:rsidRDefault="00EA02F7" w:rsidP="00EA02F7">
            <w:pPr>
              <w:pStyle w:val="a5"/>
              <w:numPr>
                <w:ilvl w:val="0"/>
                <w:numId w:val="7"/>
              </w:numPr>
              <w:snapToGrid w:val="0"/>
              <w:spacing w:beforeLines="10" w:before="36" w:afterLines="10" w:after="36" w:line="480" w:lineRule="exact"/>
              <w:ind w:leftChars="0"/>
              <w:jc w:val="both"/>
              <w:rPr>
                <w:rFonts w:ascii="標楷體" w:eastAsia="標楷體" w:hAnsi="標楷體"/>
                <w:color w:val="000000" w:themeColor="text1"/>
                <w:sz w:val="28"/>
                <w:szCs w:val="28"/>
                <w:lang w:eastAsia="zh-HK" w:bidi="ne-NP"/>
              </w:rPr>
            </w:pPr>
            <w:r w:rsidRPr="00EA02F7">
              <w:rPr>
                <w:rFonts w:ascii="標楷體" w:eastAsia="標楷體" w:hAnsi="標楷體" w:hint="eastAsia"/>
                <w:color w:val="000000" w:themeColor="text1"/>
                <w:kern w:val="0"/>
                <w:sz w:val="28"/>
                <w:szCs w:val="28"/>
              </w:rPr>
              <w:t>戒菸服務(治療)個案於VPN6個月點戒菸成功率。</w:t>
            </w:r>
            <w:proofErr w:type="gramStart"/>
            <w:r w:rsidRPr="00EA02F7">
              <w:rPr>
                <w:rFonts w:ascii="標楷體" w:eastAsia="標楷體" w:hAnsi="標楷體" w:hint="eastAsia"/>
                <w:color w:val="000000" w:themeColor="text1"/>
                <w:sz w:val="28"/>
                <w:szCs w:val="28"/>
              </w:rPr>
              <w:t>≧</w:t>
            </w:r>
            <w:proofErr w:type="gramEnd"/>
            <w:r w:rsidRPr="00EA02F7">
              <w:rPr>
                <w:rFonts w:ascii="標楷體" w:eastAsia="標楷體" w:hAnsi="標楷體" w:hint="eastAsia"/>
                <w:color w:val="000000" w:themeColor="text1"/>
                <w:sz w:val="28"/>
                <w:szCs w:val="28"/>
              </w:rPr>
              <w:t>25%</w:t>
            </w:r>
          </w:p>
        </w:tc>
      </w:tr>
      <w:tr w:rsidR="00EA02F7" w:rsidRPr="00EA02F7" w:rsidTr="00971670">
        <w:trPr>
          <w:trHeight w:val="439"/>
          <w:jc w:val="center"/>
        </w:trPr>
        <w:tc>
          <w:tcPr>
            <w:tcW w:w="5000" w:type="pct"/>
            <w:tcBorders>
              <w:top w:val="single" w:sz="4" w:space="0" w:color="auto"/>
              <w:left w:val="single" w:sz="4" w:space="0" w:color="auto"/>
              <w:bottom w:val="single" w:sz="4" w:space="0" w:color="auto"/>
              <w:right w:val="single" w:sz="4" w:space="0" w:color="auto"/>
            </w:tcBorders>
          </w:tcPr>
          <w:p w:rsidR="00EA02F7" w:rsidRPr="00EA02F7" w:rsidRDefault="00EA02F7" w:rsidP="00115303">
            <w:pPr>
              <w:pStyle w:val="a5"/>
              <w:numPr>
                <w:ilvl w:val="0"/>
                <w:numId w:val="7"/>
              </w:numPr>
              <w:snapToGrid w:val="0"/>
              <w:spacing w:beforeLines="10" w:before="36" w:afterLines="10" w:after="36" w:line="480" w:lineRule="exact"/>
              <w:ind w:leftChars="0"/>
              <w:jc w:val="both"/>
              <w:rPr>
                <w:rFonts w:ascii="標楷體" w:eastAsia="標楷體" w:hAnsi="標楷體"/>
                <w:color w:val="000000" w:themeColor="text1"/>
                <w:sz w:val="28"/>
                <w:szCs w:val="28"/>
                <w:lang w:bidi="ne-NP"/>
              </w:rPr>
            </w:pPr>
            <w:r w:rsidRPr="00EA02F7">
              <w:rPr>
                <w:rFonts w:ascii="標楷體" w:eastAsia="標楷體" w:hAnsi="標楷體"/>
                <w:color w:val="000000" w:themeColor="text1"/>
                <w:sz w:val="28"/>
                <w:szCs w:val="28"/>
                <w:lang w:eastAsia="zh-HK"/>
              </w:rPr>
              <w:t>於</w:t>
            </w:r>
            <w:r w:rsidRPr="00EA02F7">
              <w:rPr>
                <w:rFonts w:ascii="標楷體" w:eastAsia="標楷體" w:hAnsi="標楷體" w:hint="eastAsia"/>
                <w:color w:val="000000" w:themeColor="text1"/>
                <w:sz w:val="28"/>
                <w:szCs w:val="28"/>
              </w:rPr>
              <w:t>今年</w:t>
            </w:r>
            <w:r w:rsidRPr="00EA02F7">
              <w:rPr>
                <w:rFonts w:ascii="標楷體" w:eastAsia="標楷體" w:hAnsi="標楷體"/>
                <w:color w:val="000000" w:themeColor="text1"/>
                <w:sz w:val="28"/>
                <w:szCs w:val="28"/>
              </w:rPr>
              <w:t>11月底前</w:t>
            </w:r>
            <w:r w:rsidRPr="00EA02F7">
              <w:rPr>
                <w:rFonts w:ascii="標楷體" w:eastAsia="標楷體" w:hAnsi="標楷體" w:hint="eastAsia"/>
                <w:color w:val="000000" w:themeColor="text1"/>
                <w:sz w:val="28"/>
                <w:szCs w:val="28"/>
              </w:rPr>
              <w:t>，依</w:t>
            </w:r>
            <w:r w:rsidR="00115303">
              <w:rPr>
                <w:rFonts w:ascii="標楷體" w:eastAsia="標楷體" w:hAnsi="標楷體" w:hint="eastAsia"/>
                <w:color w:val="000000" w:themeColor="text1"/>
                <w:sz w:val="28"/>
                <w:szCs w:val="28"/>
              </w:rPr>
              <w:t>國民</w:t>
            </w:r>
            <w:proofErr w:type="gramStart"/>
            <w:r w:rsidR="00115303">
              <w:rPr>
                <w:rFonts w:ascii="標楷體" w:eastAsia="標楷體" w:hAnsi="標楷體" w:hint="eastAsia"/>
                <w:color w:val="000000" w:themeColor="text1"/>
                <w:sz w:val="28"/>
                <w:szCs w:val="28"/>
              </w:rPr>
              <w:t>健康署</w:t>
            </w:r>
            <w:proofErr w:type="gramEnd"/>
            <w:r w:rsidRPr="00EA02F7">
              <w:rPr>
                <w:rFonts w:ascii="標楷體" w:eastAsia="標楷體" w:hAnsi="標楷體"/>
                <w:color w:val="000000" w:themeColor="text1"/>
                <w:sz w:val="28"/>
                <w:szCs w:val="28"/>
                <w:lang w:eastAsia="zh-HK"/>
              </w:rPr>
              <w:t>提供</w:t>
            </w:r>
            <w:r w:rsidRPr="00EA02F7">
              <w:rPr>
                <w:rFonts w:ascii="標楷體" w:eastAsia="標楷體" w:hAnsi="標楷體" w:hint="eastAsia"/>
                <w:color w:val="000000" w:themeColor="text1"/>
                <w:sz w:val="28"/>
                <w:szCs w:val="28"/>
              </w:rPr>
              <w:t>之</w:t>
            </w:r>
            <w:r w:rsidRPr="00EA02F7">
              <w:rPr>
                <w:rFonts w:ascii="標楷體" w:eastAsia="標楷體" w:hAnsi="標楷體"/>
                <w:color w:val="000000" w:themeColor="text1"/>
                <w:sz w:val="28"/>
                <w:szCs w:val="28"/>
                <w:lang w:bidi="ne-NP"/>
              </w:rPr>
              <w:t>表單</w:t>
            </w:r>
            <w:r w:rsidRPr="005B6ACE">
              <w:rPr>
                <w:rFonts w:ascii="標楷體" w:eastAsia="標楷體" w:hAnsi="標楷體" w:hint="eastAsia"/>
                <w:color w:val="000000" w:themeColor="text1"/>
                <w:sz w:val="28"/>
                <w:szCs w:val="28"/>
                <w:lang w:bidi="ne-NP"/>
              </w:rPr>
              <w:t>(如附件</w:t>
            </w:r>
            <w:r w:rsidR="00C75FFC">
              <w:rPr>
                <w:rFonts w:ascii="標楷體" w:eastAsia="標楷體" w:hAnsi="標楷體"/>
                <w:color w:val="000000" w:themeColor="text1"/>
                <w:sz w:val="28"/>
                <w:szCs w:val="28"/>
                <w:lang w:bidi="ne-NP"/>
              </w:rPr>
              <w:t>7</w:t>
            </w:r>
            <w:r w:rsidR="005B6ACE" w:rsidRPr="005B6ACE">
              <w:rPr>
                <w:rFonts w:ascii="標楷體" w:eastAsia="標楷體" w:hAnsi="標楷體" w:hint="eastAsia"/>
                <w:color w:val="000000" w:themeColor="text1"/>
                <w:sz w:val="28"/>
                <w:szCs w:val="28"/>
                <w:lang w:bidi="ne-NP"/>
              </w:rPr>
              <w:t>)</w:t>
            </w:r>
            <w:r w:rsidRPr="00EA02F7">
              <w:rPr>
                <w:rFonts w:ascii="標楷體" w:eastAsia="標楷體" w:hAnsi="標楷體" w:hint="eastAsia"/>
                <w:color w:val="000000" w:themeColor="text1"/>
                <w:sz w:val="28"/>
                <w:szCs w:val="28"/>
              </w:rPr>
              <w:t>完成110年醫院</w:t>
            </w:r>
            <w:proofErr w:type="gramStart"/>
            <w:r w:rsidRPr="00EA02F7">
              <w:rPr>
                <w:rFonts w:ascii="標楷體" w:eastAsia="標楷體" w:hAnsi="標楷體" w:hint="eastAsia"/>
                <w:color w:val="000000" w:themeColor="text1"/>
                <w:sz w:val="28"/>
                <w:szCs w:val="28"/>
              </w:rPr>
              <w:t>節能減碳資料</w:t>
            </w:r>
            <w:proofErr w:type="gramEnd"/>
            <w:r w:rsidRPr="00EA02F7">
              <w:rPr>
                <w:rFonts w:ascii="標楷體" w:eastAsia="標楷體" w:hAnsi="標楷體" w:hint="eastAsia"/>
                <w:color w:val="000000" w:themeColor="text1"/>
                <w:sz w:val="28"/>
                <w:szCs w:val="28"/>
              </w:rPr>
              <w:t>填報作業，</w:t>
            </w:r>
            <w:r w:rsidRPr="00EA02F7">
              <w:rPr>
                <w:rFonts w:ascii="標楷體" w:eastAsia="標楷體" w:hAnsi="標楷體"/>
                <w:color w:val="000000" w:themeColor="text1"/>
                <w:sz w:val="28"/>
                <w:szCs w:val="28"/>
                <w:lang w:eastAsia="zh-HK"/>
              </w:rPr>
              <w:t>並</w:t>
            </w:r>
            <w:r w:rsidRPr="00EA02F7">
              <w:rPr>
                <w:rFonts w:ascii="標楷體" w:eastAsia="標楷體" w:hAnsi="標楷體" w:hint="eastAsia"/>
                <w:color w:val="000000" w:themeColor="text1"/>
                <w:sz w:val="28"/>
                <w:szCs w:val="28"/>
              </w:rPr>
              <w:t>檢附完成填報之資料予</w:t>
            </w:r>
            <w:r w:rsidRPr="00EA02F7">
              <w:rPr>
                <w:rFonts w:ascii="標楷體" w:eastAsia="標楷體" w:hAnsi="標楷體"/>
                <w:color w:val="000000" w:themeColor="text1"/>
                <w:sz w:val="28"/>
                <w:szCs w:val="28"/>
              </w:rPr>
              <w:t>衛生局</w:t>
            </w:r>
            <w:r w:rsidRPr="00EA02F7">
              <w:rPr>
                <w:rFonts w:ascii="標楷體" w:eastAsia="標楷體" w:hAnsi="標楷體" w:hint="eastAsia"/>
                <w:color w:val="000000" w:themeColor="text1"/>
                <w:sz w:val="28"/>
                <w:szCs w:val="28"/>
              </w:rPr>
              <w:t>彙整</w:t>
            </w:r>
            <w:r w:rsidRPr="00EA02F7">
              <w:rPr>
                <w:rFonts w:ascii="標楷體" w:eastAsia="標楷體" w:hAnsi="標楷體"/>
                <w:color w:val="000000" w:themeColor="text1"/>
                <w:sz w:val="28"/>
                <w:szCs w:val="28"/>
                <w:lang w:eastAsia="zh-HK"/>
              </w:rPr>
              <w:t>。</w:t>
            </w:r>
          </w:p>
        </w:tc>
      </w:tr>
    </w:tbl>
    <w:p w:rsidR="004D393E" w:rsidRDefault="004D393E" w:rsidP="00AC1582">
      <w:pPr>
        <w:snapToGrid w:val="0"/>
        <w:spacing w:beforeLines="70" w:before="252" w:afterLines="30" w:after="108"/>
        <w:rPr>
          <w:rFonts w:ascii="標楷體" w:eastAsia="標楷體" w:hAnsi="Times New Roman" w:cs="標楷體"/>
          <w:b/>
          <w:kern w:val="0"/>
          <w:sz w:val="28"/>
          <w:szCs w:val="28"/>
        </w:rPr>
      </w:pPr>
    </w:p>
    <w:p w:rsidR="004D393E" w:rsidRDefault="004D393E" w:rsidP="00AC1582">
      <w:pPr>
        <w:snapToGrid w:val="0"/>
        <w:spacing w:beforeLines="70" w:before="252" w:afterLines="30" w:after="108"/>
        <w:rPr>
          <w:rFonts w:ascii="標楷體" w:eastAsia="標楷體" w:hAnsi="Times New Roman" w:cs="標楷體"/>
          <w:b/>
          <w:kern w:val="0"/>
          <w:sz w:val="28"/>
          <w:szCs w:val="28"/>
        </w:rPr>
      </w:pPr>
    </w:p>
    <w:p w:rsidR="004D393E" w:rsidRDefault="004D393E" w:rsidP="00AC1582">
      <w:pPr>
        <w:snapToGrid w:val="0"/>
        <w:spacing w:beforeLines="70" w:before="252" w:afterLines="30" w:after="108"/>
        <w:rPr>
          <w:rFonts w:ascii="標楷體" w:eastAsia="標楷體" w:hAnsi="Times New Roman" w:cs="標楷體"/>
          <w:b/>
          <w:kern w:val="0"/>
          <w:sz w:val="28"/>
          <w:szCs w:val="28"/>
        </w:rPr>
      </w:pPr>
    </w:p>
    <w:p w:rsidR="004D393E" w:rsidRDefault="004D393E" w:rsidP="00AC1582">
      <w:pPr>
        <w:snapToGrid w:val="0"/>
        <w:spacing w:beforeLines="70" w:before="252" w:afterLines="30" w:after="108"/>
        <w:rPr>
          <w:rFonts w:ascii="標楷體" w:eastAsia="標楷體" w:hAnsi="Times New Roman" w:cs="標楷體"/>
          <w:b/>
          <w:kern w:val="0"/>
          <w:sz w:val="28"/>
          <w:szCs w:val="28"/>
        </w:rPr>
      </w:pPr>
    </w:p>
    <w:p w:rsidR="004D393E" w:rsidRDefault="004D393E" w:rsidP="00AC1582">
      <w:pPr>
        <w:snapToGrid w:val="0"/>
        <w:spacing w:beforeLines="70" w:before="252" w:afterLines="30" w:after="108"/>
        <w:rPr>
          <w:rFonts w:ascii="標楷體" w:eastAsia="標楷體" w:hAnsi="Times New Roman" w:cs="標楷體"/>
          <w:b/>
          <w:kern w:val="0"/>
          <w:sz w:val="28"/>
          <w:szCs w:val="28"/>
        </w:rPr>
      </w:pPr>
    </w:p>
    <w:p w:rsidR="006C6B40" w:rsidRPr="006C6B40" w:rsidRDefault="00FB4CE4" w:rsidP="00AC1582">
      <w:pPr>
        <w:snapToGrid w:val="0"/>
        <w:spacing w:beforeLines="70" w:before="252" w:afterLines="30" w:after="108"/>
        <w:rPr>
          <w:rFonts w:ascii="標楷體" w:eastAsia="標楷體" w:hAnsi="Times New Roman" w:cs="標楷體"/>
          <w:kern w:val="0"/>
          <w:sz w:val="28"/>
          <w:szCs w:val="28"/>
        </w:rPr>
      </w:pPr>
      <w:r w:rsidRPr="00246DB8">
        <w:rPr>
          <w:rFonts w:ascii="標楷體" w:eastAsia="標楷體" w:hAnsi="Times New Roman" w:cs="標楷體" w:hint="eastAsia"/>
          <w:b/>
          <w:kern w:val="0"/>
          <w:sz w:val="28"/>
          <w:szCs w:val="28"/>
        </w:rPr>
        <w:lastRenderedPageBreak/>
        <w:t>伍</w:t>
      </w:r>
      <w:r w:rsidR="006C6B40" w:rsidRPr="006C6B40">
        <w:rPr>
          <w:rFonts w:ascii="標楷體" w:eastAsia="標楷體" w:hAnsi="Times New Roman" w:cs="標楷體"/>
          <w:b/>
          <w:kern w:val="0"/>
          <w:sz w:val="28"/>
          <w:szCs w:val="28"/>
        </w:rPr>
        <w:t>、</w:t>
      </w:r>
      <w:r w:rsidR="006C6B40" w:rsidRPr="006C6B40">
        <w:rPr>
          <w:rFonts w:ascii="標楷體" w:eastAsia="標楷體" w:hAnsi="Times New Roman" w:cs="標楷體" w:hint="eastAsia"/>
          <w:b/>
          <w:kern w:val="0"/>
          <w:sz w:val="28"/>
          <w:szCs w:val="28"/>
        </w:rPr>
        <w:t>執行期間</w:t>
      </w:r>
      <w:r w:rsidR="006C6B40" w:rsidRPr="006C6B40">
        <w:rPr>
          <w:rFonts w:ascii="標楷體" w:eastAsia="標楷體" w:hAnsi="Times New Roman" w:cs="標楷體"/>
          <w:kern w:val="0"/>
          <w:sz w:val="28"/>
          <w:szCs w:val="28"/>
        </w:rPr>
        <w:t>：自計畫核定日起至111年</w:t>
      </w:r>
      <w:r w:rsidRPr="00FB4CE4">
        <w:rPr>
          <w:rFonts w:ascii="標楷體" w:eastAsia="標楷體" w:hAnsi="Times New Roman" w:cs="標楷體"/>
          <w:kern w:val="0"/>
          <w:sz w:val="28"/>
          <w:szCs w:val="28"/>
        </w:rPr>
        <w:t>1</w:t>
      </w:r>
      <w:r w:rsidR="00115303">
        <w:rPr>
          <w:rFonts w:ascii="標楷體" w:eastAsia="標楷體" w:hAnsi="Times New Roman" w:cs="標楷體" w:hint="eastAsia"/>
          <w:kern w:val="0"/>
          <w:sz w:val="28"/>
          <w:szCs w:val="28"/>
        </w:rPr>
        <w:t>1</w:t>
      </w:r>
      <w:r w:rsidR="006C6B40" w:rsidRPr="006C6B40">
        <w:rPr>
          <w:rFonts w:ascii="標楷體" w:eastAsia="標楷體" w:hAnsi="Times New Roman" w:cs="標楷體"/>
          <w:kern w:val="0"/>
          <w:sz w:val="28"/>
          <w:szCs w:val="28"/>
        </w:rPr>
        <w:t>月</w:t>
      </w:r>
      <w:r w:rsidRPr="00FB4CE4">
        <w:rPr>
          <w:rFonts w:ascii="標楷體" w:eastAsia="標楷體" w:hAnsi="Times New Roman" w:cs="標楷體"/>
          <w:kern w:val="0"/>
          <w:sz w:val="28"/>
          <w:szCs w:val="28"/>
        </w:rPr>
        <w:t>3</w:t>
      </w:r>
      <w:r w:rsidR="00115303">
        <w:rPr>
          <w:rFonts w:ascii="標楷體" w:eastAsia="標楷體" w:hAnsi="Times New Roman" w:cs="標楷體" w:hint="eastAsia"/>
          <w:kern w:val="0"/>
          <w:sz w:val="28"/>
          <w:szCs w:val="28"/>
        </w:rPr>
        <w:t>0</w:t>
      </w:r>
      <w:r w:rsidR="006C6B40" w:rsidRPr="006C6B40">
        <w:rPr>
          <w:rFonts w:ascii="標楷體" w:eastAsia="標楷體" w:hAnsi="Times New Roman" w:cs="標楷體"/>
          <w:kern w:val="0"/>
          <w:sz w:val="28"/>
          <w:szCs w:val="28"/>
        </w:rPr>
        <w:t>日止。</w:t>
      </w:r>
    </w:p>
    <w:p w:rsidR="006C6B40" w:rsidRPr="006C6B40" w:rsidRDefault="00FB4CE4" w:rsidP="00AC1582">
      <w:pPr>
        <w:snapToGrid w:val="0"/>
        <w:spacing w:beforeLines="70" w:before="252" w:afterLines="30" w:after="108"/>
        <w:rPr>
          <w:rFonts w:ascii="標楷體" w:eastAsia="標楷體" w:hAnsi="Times New Roman" w:cs="標楷體"/>
          <w:kern w:val="0"/>
          <w:sz w:val="28"/>
          <w:szCs w:val="28"/>
        </w:rPr>
      </w:pPr>
      <w:r w:rsidRPr="00246DB8">
        <w:rPr>
          <w:rFonts w:ascii="標楷體" w:eastAsia="標楷體" w:hAnsi="Times New Roman" w:cs="標楷體" w:hint="eastAsia"/>
          <w:b/>
          <w:kern w:val="0"/>
          <w:sz w:val="28"/>
          <w:szCs w:val="28"/>
        </w:rPr>
        <w:t>陸</w:t>
      </w:r>
      <w:r w:rsidR="006C6B40" w:rsidRPr="006C6B40">
        <w:rPr>
          <w:rFonts w:ascii="標楷體" w:eastAsia="標楷體" w:hAnsi="Times New Roman" w:cs="標楷體" w:hint="eastAsia"/>
          <w:b/>
          <w:kern w:val="0"/>
          <w:sz w:val="28"/>
          <w:szCs w:val="28"/>
        </w:rPr>
        <w:t>、申請方式與補助原則</w:t>
      </w:r>
      <w:r w:rsidR="006C6B40" w:rsidRPr="006C6B40">
        <w:rPr>
          <w:rFonts w:ascii="標楷體" w:eastAsia="標楷體" w:hAnsi="Times New Roman" w:cs="標楷體" w:hint="eastAsia"/>
          <w:kern w:val="0"/>
          <w:sz w:val="28"/>
          <w:szCs w:val="28"/>
        </w:rPr>
        <w:t>：</w:t>
      </w:r>
    </w:p>
    <w:p w:rsidR="006C6B40" w:rsidRPr="006C6B40" w:rsidRDefault="006C6B40" w:rsidP="00475CDD">
      <w:pPr>
        <w:snapToGrid w:val="0"/>
        <w:spacing w:beforeLines="70" w:before="252" w:afterLines="30" w:after="108"/>
        <w:ind w:firstLineChars="202" w:firstLine="566"/>
        <w:rPr>
          <w:rFonts w:ascii="標楷體" w:eastAsia="標楷體" w:hAnsi="Times New Roman" w:cs="標楷體"/>
          <w:color w:val="000000"/>
          <w:kern w:val="0"/>
          <w:sz w:val="28"/>
          <w:szCs w:val="28"/>
        </w:rPr>
      </w:pPr>
      <w:r w:rsidRPr="006C6B40">
        <w:rPr>
          <w:rFonts w:ascii="標楷體" w:eastAsia="標楷體" w:hAnsi="Times New Roman" w:cs="標楷體"/>
          <w:color w:val="000000"/>
          <w:kern w:val="0"/>
          <w:sz w:val="28"/>
          <w:szCs w:val="28"/>
        </w:rPr>
        <w:t>一、申請資格：本縣已獲國民</w:t>
      </w:r>
      <w:proofErr w:type="gramStart"/>
      <w:r w:rsidRPr="006C6B40">
        <w:rPr>
          <w:rFonts w:ascii="標楷體" w:eastAsia="標楷體" w:hAnsi="Times New Roman" w:cs="標楷體"/>
          <w:color w:val="000000"/>
          <w:kern w:val="0"/>
          <w:sz w:val="28"/>
          <w:szCs w:val="28"/>
        </w:rPr>
        <w:t>健康署</w:t>
      </w:r>
      <w:proofErr w:type="gramEnd"/>
      <w:r w:rsidRPr="006C6B40">
        <w:rPr>
          <w:rFonts w:ascii="標楷體" w:eastAsia="標楷體" w:hAnsi="Times New Roman" w:cs="標楷體"/>
          <w:color w:val="000000"/>
          <w:kern w:val="0"/>
          <w:sz w:val="28"/>
          <w:szCs w:val="28"/>
        </w:rPr>
        <w:t>健康醫院認證之醫院。</w:t>
      </w:r>
    </w:p>
    <w:p w:rsidR="006C6B40" w:rsidRPr="006C6B40" w:rsidRDefault="006C6B40" w:rsidP="00475CDD">
      <w:pPr>
        <w:snapToGrid w:val="0"/>
        <w:spacing w:beforeLines="70" w:before="252" w:afterLines="30" w:after="108"/>
        <w:ind w:firstLineChars="202" w:firstLine="566"/>
        <w:rPr>
          <w:rFonts w:ascii="標楷體" w:eastAsia="標楷體" w:hAnsi="標楷體" w:cs="標楷體"/>
          <w:color w:val="000000"/>
          <w:kern w:val="0"/>
          <w:sz w:val="28"/>
          <w:szCs w:val="28"/>
        </w:rPr>
      </w:pPr>
      <w:r w:rsidRPr="006C6B40">
        <w:rPr>
          <w:rFonts w:ascii="標楷體" w:eastAsia="標楷體" w:hAnsi="Times New Roman" w:cs="標楷體" w:hint="eastAsia"/>
          <w:color w:val="000000"/>
          <w:kern w:val="0"/>
          <w:sz w:val="28"/>
          <w:szCs w:val="28"/>
        </w:rPr>
        <w:t>二、經費額度</w:t>
      </w:r>
      <w:r w:rsidR="00FB4CE4">
        <w:rPr>
          <w:rFonts w:ascii="標楷體" w:eastAsia="標楷體" w:hAnsi="Times New Roman" w:cs="標楷體" w:hint="eastAsia"/>
          <w:color w:val="000000"/>
          <w:kern w:val="0"/>
          <w:sz w:val="28"/>
          <w:szCs w:val="28"/>
        </w:rPr>
        <w:t>及家數</w:t>
      </w:r>
      <w:r w:rsidRPr="006C6B40">
        <w:rPr>
          <w:rFonts w:ascii="標楷體" w:eastAsia="標楷體" w:hAnsi="Times New Roman" w:cs="標楷體" w:hint="eastAsia"/>
          <w:color w:val="000000"/>
          <w:kern w:val="0"/>
          <w:sz w:val="28"/>
          <w:szCs w:val="28"/>
        </w:rPr>
        <w:t>：</w:t>
      </w:r>
      <w:r w:rsidRPr="006C6B40">
        <w:rPr>
          <w:rFonts w:ascii="標楷體" w:eastAsia="標楷體" w:hAnsi="標楷體" w:cs="標楷體"/>
          <w:color w:val="000000"/>
          <w:kern w:val="0"/>
          <w:sz w:val="28"/>
          <w:szCs w:val="28"/>
        </w:rPr>
        <w:t>地區醫院：</w:t>
      </w:r>
      <w:proofErr w:type="gramStart"/>
      <w:r w:rsidR="006B1756" w:rsidRPr="00246DB8">
        <w:rPr>
          <w:rFonts w:ascii="標楷體" w:eastAsia="標楷體" w:hAnsi="標楷體" w:cs="細明體" w:hint="eastAsia"/>
          <w:sz w:val="28"/>
          <w:szCs w:val="28"/>
        </w:rPr>
        <w:t>≦</w:t>
      </w:r>
      <w:proofErr w:type="gramEnd"/>
      <w:r w:rsidR="006B1756" w:rsidRPr="00246DB8">
        <w:rPr>
          <w:rFonts w:ascii="標楷體" w:eastAsia="標楷體" w:hAnsi="標楷體"/>
          <w:sz w:val="28"/>
          <w:szCs w:val="28"/>
        </w:rPr>
        <w:t>30萬元整</w:t>
      </w:r>
      <w:r w:rsidR="006B1756" w:rsidRPr="00246DB8">
        <w:rPr>
          <w:rFonts w:ascii="標楷體" w:eastAsia="標楷體" w:hAnsi="標楷體" w:hint="eastAsia"/>
          <w:sz w:val="28"/>
          <w:szCs w:val="28"/>
        </w:rPr>
        <w:t>(2家)</w:t>
      </w:r>
      <w:r w:rsidR="006B1756" w:rsidRPr="00246DB8">
        <w:rPr>
          <w:rFonts w:ascii="標楷體" w:eastAsia="標楷體" w:hAnsi="標楷體"/>
          <w:sz w:val="28"/>
          <w:szCs w:val="28"/>
        </w:rPr>
        <w:t>。</w:t>
      </w:r>
    </w:p>
    <w:p w:rsidR="006C6B40" w:rsidRDefault="006C6B40" w:rsidP="00246DB8">
      <w:pPr>
        <w:snapToGrid w:val="0"/>
        <w:spacing w:beforeLines="70" w:before="252" w:afterLines="30" w:after="108"/>
        <w:ind w:firstLineChars="202" w:firstLine="566"/>
        <w:rPr>
          <w:rFonts w:ascii="標楷體" w:eastAsia="標楷體" w:hAnsi="Times New Roman" w:cs="標楷體"/>
          <w:color w:val="000000"/>
          <w:kern w:val="0"/>
          <w:sz w:val="28"/>
          <w:szCs w:val="28"/>
        </w:rPr>
      </w:pPr>
      <w:r w:rsidRPr="006C6B40">
        <w:rPr>
          <w:rFonts w:ascii="標楷體" w:eastAsia="標楷體" w:hAnsi="Times New Roman" w:cs="標楷體"/>
          <w:color w:val="000000"/>
          <w:kern w:val="0"/>
          <w:sz w:val="28"/>
          <w:szCs w:val="28"/>
        </w:rPr>
        <w:t>三、</w:t>
      </w:r>
      <w:r w:rsidR="003564AC">
        <w:rPr>
          <w:rFonts w:ascii="標楷體" w:eastAsia="標楷體" w:hAnsi="Times New Roman" w:cs="標楷體" w:hint="eastAsia"/>
          <w:color w:val="FF0000"/>
          <w:kern w:val="0"/>
          <w:sz w:val="28"/>
          <w:szCs w:val="28"/>
        </w:rPr>
        <w:t>審查</w:t>
      </w:r>
      <w:r w:rsidRPr="006C6B40">
        <w:rPr>
          <w:rFonts w:ascii="標楷體" w:eastAsia="標楷體" w:hAnsi="Times New Roman" w:cs="標楷體"/>
          <w:color w:val="000000"/>
          <w:kern w:val="0"/>
          <w:sz w:val="28"/>
          <w:szCs w:val="28"/>
        </w:rPr>
        <w:t>原則：</w:t>
      </w:r>
    </w:p>
    <w:p w:rsidR="00246DB8" w:rsidRPr="006C6B40" w:rsidRDefault="00246DB8" w:rsidP="00246DB8">
      <w:pPr>
        <w:snapToGrid w:val="0"/>
        <w:spacing w:beforeLines="70" w:before="252" w:afterLines="30" w:after="108"/>
        <w:ind w:leftChars="473" w:left="1698" w:hangingChars="201" w:hanging="563"/>
        <w:rPr>
          <w:rFonts w:ascii="標楷體" w:eastAsia="標楷體" w:hAnsi="Times New Roman" w:cs="標楷體"/>
          <w:color w:val="000000"/>
          <w:kern w:val="0"/>
          <w:sz w:val="28"/>
          <w:szCs w:val="28"/>
        </w:rPr>
      </w:pPr>
      <w:r w:rsidRPr="00246DB8">
        <w:rPr>
          <w:rFonts w:ascii="標楷體" w:eastAsia="標楷體" w:hAnsi="Times New Roman" w:cs="標楷體" w:hint="eastAsia"/>
          <w:color w:val="000000"/>
          <w:kern w:val="0"/>
          <w:sz w:val="28"/>
          <w:szCs w:val="28"/>
        </w:rPr>
        <w:t>(一</w:t>
      </w:r>
      <w:r>
        <w:rPr>
          <w:rFonts w:ascii="標楷體" w:eastAsia="標楷體" w:hAnsi="Times New Roman" w:cs="標楷體" w:hint="eastAsia"/>
          <w:color w:val="000000"/>
          <w:kern w:val="0"/>
          <w:sz w:val="28"/>
          <w:szCs w:val="28"/>
        </w:rPr>
        <w:t>)</w:t>
      </w:r>
      <w:r w:rsidRPr="00246DB8">
        <w:rPr>
          <w:rFonts w:ascii="標楷體" w:eastAsia="標楷體" w:hAnsi="Times New Roman" w:cs="標楷體" w:hint="eastAsia"/>
          <w:color w:val="000000"/>
          <w:kern w:val="0"/>
          <w:sz w:val="28"/>
          <w:szCs w:val="28"/>
        </w:rPr>
        <w:t>本局於收受文件後，先就資格文件進行審查，符合者始得進入書面審查。</w:t>
      </w:r>
    </w:p>
    <w:p w:rsidR="006C6B40" w:rsidRPr="006C6B40" w:rsidRDefault="006C6B40" w:rsidP="00246DB8">
      <w:pPr>
        <w:snapToGrid w:val="0"/>
        <w:spacing w:beforeLines="70" w:before="252" w:afterLines="30" w:after="108"/>
        <w:ind w:leftChars="709" w:left="1985" w:hangingChars="101" w:hanging="283"/>
        <w:rPr>
          <w:rFonts w:ascii="標楷體" w:eastAsia="標楷體" w:hAnsi="Times New Roman" w:cs="標楷體"/>
          <w:color w:val="000000"/>
          <w:kern w:val="0"/>
          <w:sz w:val="28"/>
          <w:szCs w:val="28"/>
        </w:rPr>
      </w:pPr>
      <w:r w:rsidRPr="006C6B40">
        <w:rPr>
          <w:rFonts w:ascii="標楷體" w:eastAsia="標楷體" w:hAnsi="Times New Roman" w:cs="標楷體" w:hint="eastAsia"/>
          <w:color w:val="000000"/>
          <w:kern w:val="0"/>
          <w:sz w:val="28"/>
          <w:szCs w:val="28"/>
        </w:rPr>
        <w:t>1.於111年3月11日（星期五）下午5時</w:t>
      </w:r>
      <w:proofErr w:type="gramStart"/>
      <w:r w:rsidRPr="006C6B40">
        <w:rPr>
          <w:rFonts w:ascii="標楷體" w:eastAsia="標楷體" w:hAnsi="Times New Roman" w:cs="標楷體" w:hint="eastAsia"/>
          <w:color w:val="000000"/>
          <w:kern w:val="0"/>
          <w:sz w:val="28"/>
          <w:szCs w:val="28"/>
        </w:rPr>
        <w:t>整前函</w:t>
      </w:r>
      <w:proofErr w:type="gramEnd"/>
      <w:r w:rsidRPr="006C6B40">
        <w:rPr>
          <w:rFonts w:ascii="標楷體" w:eastAsia="標楷體" w:hAnsi="Times New Roman" w:cs="標楷體" w:hint="eastAsia"/>
          <w:color w:val="000000"/>
          <w:kern w:val="0"/>
          <w:sz w:val="28"/>
          <w:szCs w:val="28"/>
        </w:rPr>
        <w:t>送本局審查，各申請資料</w:t>
      </w:r>
      <w:proofErr w:type="gramStart"/>
      <w:r w:rsidRPr="006C6B40">
        <w:rPr>
          <w:rFonts w:ascii="標楷體" w:eastAsia="標楷體" w:hAnsi="Times New Roman" w:cs="標楷體" w:hint="eastAsia"/>
          <w:color w:val="000000"/>
          <w:kern w:val="0"/>
          <w:sz w:val="28"/>
          <w:szCs w:val="28"/>
        </w:rPr>
        <w:t>收件後概不</w:t>
      </w:r>
      <w:proofErr w:type="gramEnd"/>
      <w:r w:rsidRPr="006C6B40">
        <w:rPr>
          <w:rFonts w:ascii="標楷體" w:eastAsia="標楷體" w:hAnsi="Times New Roman" w:cs="標楷體" w:hint="eastAsia"/>
          <w:color w:val="000000"/>
          <w:kern w:val="0"/>
          <w:sz w:val="28"/>
          <w:szCs w:val="28"/>
        </w:rPr>
        <w:t>退還。</w:t>
      </w:r>
    </w:p>
    <w:p w:rsidR="006C6B40" w:rsidRPr="006C6B40" w:rsidRDefault="006C6B40" w:rsidP="00246DB8">
      <w:pPr>
        <w:snapToGrid w:val="0"/>
        <w:spacing w:beforeLines="70" w:before="252" w:afterLines="30" w:after="108"/>
        <w:ind w:leftChars="709" w:left="1985" w:hangingChars="101" w:hanging="283"/>
        <w:rPr>
          <w:rFonts w:ascii="標楷體" w:eastAsia="標楷體" w:hAnsi="Times New Roman" w:cs="標楷體"/>
          <w:color w:val="000000"/>
          <w:kern w:val="0"/>
          <w:sz w:val="28"/>
          <w:szCs w:val="28"/>
        </w:rPr>
      </w:pPr>
      <w:r w:rsidRPr="006C6B40">
        <w:rPr>
          <w:rFonts w:ascii="標楷體" w:eastAsia="標楷體" w:hAnsi="Times New Roman" w:cs="標楷體" w:hint="eastAsia"/>
          <w:color w:val="000000"/>
          <w:kern w:val="0"/>
          <w:sz w:val="28"/>
          <w:szCs w:val="28"/>
        </w:rPr>
        <w:t>2.計畫書格式：以</w:t>
      </w:r>
      <w:r w:rsidR="00246DB8">
        <w:rPr>
          <w:rFonts w:ascii="標楷體" w:eastAsia="標楷體" w:hAnsi="Times New Roman" w:cs="標楷體" w:hint="eastAsia"/>
          <w:color w:val="000000"/>
          <w:kern w:val="0"/>
          <w:sz w:val="28"/>
          <w:szCs w:val="28"/>
        </w:rPr>
        <w:t>A4</w:t>
      </w:r>
      <w:r w:rsidRPr="006C6B40">
        <w:rPr>
          <w:rFonts w:ascii="標楷體" w:eastAsia="標楷體" w:hAnsi="Times New Roman" w:cs="標楷體" w:hint="eastAsia"/>
          <w:color w:val="000000"/>
          <w:kern w:val="0"/>
          <w:sz w:val="28"/>
          <w:szCs w:val="28"/>
        </w:rPr>
        <w:t>大小裝訂成冊，格式詳</w:t>
      </w:r>
      <w:r w:rsidRPr="005B6ACE">
        <w:rPr>
          <w:rFonts w:ascii="標楷體" w:eastAsia="標楷體" w:hAnsi="Times New Roman" w:cs="標楷體" w:hint="eastAsia"/>
          <w:color w:val="000000"/>
          <w:kern w:val="0"/>
          <w:sz w:val="28"/>
          <w:szCs w:val="28"/>
        </w:rPr>
        <w:t>如</w:t>
      </w:r>
      <w:r w:rsidRPr="005B6ACE">
        <w:rPr>
          <w:rFonts w:ascii="標楷體" w:eastAsia="標楷體" w:hAnsi="Times New Roman" w:cs="標楷體" w:hint="eastAsia"/>
          <w:color w:val="000000" w:themeColor="text1"/>
          <w:kern w:val="0"/>
          <w:sz w:val="28"/>
          <w:szCs w:val="28"/>
        </w:rPr>
        <w:t>附件</w:t>
      </w:r>
      <w:r w:rsidR="005B6ACE" w:rsidRPr="005B6ACE">
        <w:rPr>
          <w:rFonts w:ascii="標楷體" w:eastAsia="標楷體" w:hAnsi="Times New Roman" w:cs="標楷體" w:hint="eastAsia"/>
          <w:color w:val="000000" w:themeColor="text1"/>
          <w:kern w:val="0"/>
          <w:sz w:val="28"/>
          <w:szCs w:val="28"/>
        </w:rPr>
        <w:t>1</w:t>
      </w:r>
      <w:r w:rsidRPr="006C6B40">
        <w:rPr>
          <w:rFonts w:ascii="標楷體" w:eastAsia="標楷體" w:hAnsi="Times New Roman" w:cs="標楷體" w:hint="eastAsia"/>
          <w:color w:val="000000"/>
          <w:kern w:val="0"/>
          <w:sz w:val="28"/>
          <w:szCs w:val="28"/>
        </w:rPr>
        <w:t>。</w:t>
      </w:r>
    </w:p>
    <w:p w:rsidR="006C6B40" w:rsidRPr="006C6B40" w:rsidRDefault="006C6B40" w:rsidP="00246DB8">
      <w:pPr>
        <w:snapToGrid w:val="0"/>
        <w:spacing w:beforeLines="70" w:before="252" w:afterLines="30" w:after="108"/>
        <w:ind w:leftChars="709" w:left="1985" w:hangingChars="101" w:hanging="283"/>
        <w:rPr>
          <w:rFonts w:ascii="標楷體" w:eastAsia="標楷體" w:hAnsi="Times New Roman" w:cs="標楷體"/>
          <w:color w:val="000000"/>
          <w:kern w:val="0"/>
          <w:sz w:val="28"/>
          <w:szCs w:val="28"/>
        </w:rPr>
      </w:pPr>
      <w:r w:rsidRPr="006C6B40">
        <w:rPr>
          <w:rFonts w:ascii="標楷體" w:eastAsia="標楷體" w:hAnsi="Times New Roman" w:cs="標楷體" w:hint="eastAsia"/>
          <w:color w:val="000000"/>
          <w:kern w:val="0"/>
          <w:sz w:val="28"/>
          <w:szCs w:val="28"/>
        </w:rPr>
        <w:t>3.於計畫書受理截止日前，將計畫書書面資料1式4份及電子</w:t>
      </w:r>
      <w:proofErr w:type="gramStart"/>
      <w:r w:rsidRPr="006C6B40">
        <w:rPr>
          <w:rFonts w:ascii="標楷體" w:eastAsia="標楷體" w:hAnsi="Times New Roman" w:cs="標楷體" w:hint="eastAsia"/>
          <w:color w:val="000000"/>
          <w:kern w:val="0"/>
          <w:sz w:val="28"/>
          <w:szCs w:val="28"/>
        </w:rPr>
        <w:t>檔</w:t>
      </w:r>
      <w:proofErr w:type="gramEnd"/>
      <w:r w:rsidRPr="006C6B40">
        <w:rPr>
          <w:rFonts w:ascii="標楷體" w:eastAsia="標楷體" w:hAnsi="Times New Roman" w:cs="標楷體" w:hint="eastAsia"/>
          <w:color w:val="000000"/>
          <w:kern w:val="0"/>
          <w:sz w:val="28"/>
          <w:szCs w:val="28"/>
        </w:rPr>
        <w:t>1份、相關</w:t>
      </w:r>
      <w:proofErr w:type="gramStart"/>
      <w:r w:rsidRPr="006C6B40">
        <w:rPr>
          <w:rFonts w:ascii="標楷體" w:eastAsia="標楷體" w:hAnsi="Times New Roman" w:cs="標楷體" w:hint="eastAsia"/>
          <w:color w:val="000000"/>
          <w:kern w:val="0"/>
          <w:sz w:val="28"/>
          <w:szCs w:val="28"/>
        </w:rPr>
        <w:t>證明檔影本</w:t>
      </w:r>
      <w:proofErr w:type="gramEnd"/>
      <w:r w:rsidRPr="006C6B40">
        <w:rPr>
          <w:rFonts w:ascii="標楷體" w:eastAsia="標楷體" w:hAnsi="Times New Roman" w:cs="標楷體" w:hint="eastAsia"/>
          <w:color w:val="000000"/>
          <w:kern w:val="0"/>
          <w:sz w:val="28"/>
          <w:szCs w:val="28"/>
        </w:rPr>
        <w:t>，按次序裝訂成冊，製作1式4份，以書面密封，依公告時限</w:t>
      </w:r>
      <w:r w:rsidRPr="005B6ACE">
        <w:rPr>
          <w:rFonts w:ascii="標楷體" w:eastAsia="標楷體" w:hAnsi="Times New Roman" w:cs="標楷體" w:hint="eastAsia"/>
          <w:color w:val="000000" w:themeColor="text1"/>
          <w:kern w:val="0"/>
          <w:sz w:val="28"/>
          <w:szCs w:val="28"/>
        </w:rPr>
        <w:t>送達</w:t>
      </w:r>
      <w:r w:rsidRPr="006C6B40">
        <w:rPr>
          <w:rFonts w:ascii="標楷體" w:eastAsia="標楷體" w:hAnsi="Times New Roman" w:cs="標楷體" w:hint="eastAsia"/>
          <w:color w:val="000000"/>
          <w:kern w:val="0"/>
          <w:sz w:val="28"/>
          <w:szCs w:val="28"/>
        </w:rPr>
        <w:t>本局。</w:t>
      </w:r>
    </w:p>
    <w:p w:rsidR="006C6B40" w:rsidRDefault="006C6B40" w:rsidP="00246DB8">
      <w:pPr>
        <w:snapToGrid w:val="0"/>
        <w:spacing w:beforeLines="70" w:before="252" w:afterLines="30" w:after="108"/>
        <w:ind w:leftChars="709" w:left="1985" w:hangingChars="101" w:hanging="283"/>
        <w:rPr>
          <w:rFonts w:ascii="標楷體" w:eastAsia="標楷體" w:hAnsi="Times New Roman" w:cs="標楷體"/>
          <w:color w:val="000000"/>
          <w:kern w:val="0"/>
          <w:sz w:val="28"/>
          <w:szCs w:val="28"/>
        </w:rPr>
      </w:pPr>
      <w:r w:rsidRPr="006C6B40">
        <w:rPr>
          <w:rFonts w:ascii="標楷體" w:eastAsia="標楷體" w:hAnsi="Times New Roman" w:cs="標楷體" w:hint="eastAsia"/>
          <w:color w:val="000000"/>
          <w:kern w:val="0"/>
          <w:sz w:val="28"/>
          <w:szCs w:val="28"/>
        </w:rPr>
        <w:t>4.所送計畫書與附件資料，不予退還。</w:t>
      </w:r>
    </w:p>
    <w:p w:rsidR="00246DB8" w:rsidRPr="00246DB8" w:rsidRDefault="00246DB8" w:rsidP="00246DB8">
      <w:pPr>
        <w:snapToGrid w:val="0"/>
        <w:spacing w:beforeLines="70" w:before="252" w:afterLines="30" w:after="108"/>
        <w:ind w:leftChars="236" w:left="1132" w:hangingChars="202" w:hanging="566"/>
        <w:rPr>
          <w:rFonts w:ascii="標楷體" w:eastAsia="標楷體" w:hAnsi="Times New Roman" w:cs="標楷體"/>
          <w:color w:val="000000"/>
          <w:kern w:val="0"/>
          <w:sz w:val="28"/>
          <w:szCs w:val="28"/>
        </w:rPr>
      </w:pPr>
      <w:r>
        <w:rPr>
          <w:rFonts w:ascii="標楷體" w:eastAsia="標楷體" w:hAnsi="Times New Roman" w:cs="標楷體" w:hint="eastAsia"/>
          <w:color w:val="000000"/>
          <w:kern w:val="0"/>
          <w:sz w:val="28"/>
          <w:szCs w:val="28"/>
        </w:rPr>
        <w:t>四</w:t>
      </w:r>
      <w:r w:rsidRPr="00246DB8">
        <w:rPr>
          <w:rFonts w:ascii="標楷體" w:eastAsia="標楷體" w:hAnsi="Times New Roman" w:cs="標楷體" w:hint="eastAsia"/>
          <w:color w:val="000000"/>
          <w:kern w:val="0"/>
          <w:sz w:val="28"/>
          <w:szCs w:val="28"/>
        </w:rPr>
        <w:t>、補助計畫核定之業務費、管理費（一級用途別科目），應在核定範圍支用。經費使用範圍及編列標準請依</w:t>
      </w:r>
      <w:r w:rsidRPr="002D2F29">
        <w:rPr>
          <w:rFonts w:ascii="標楷體" w:eastAsia="標楷體" w:hAnsi="Times New Roman" w:cs="標楷體" w:hint="eastAsia"/>
          <w:b/>
          <w:color w:val="000000"/>
          <w:kern w:val="0"/>
          <w:sz w:val="28"/>
          <w:szCs w:val="28"/>
        </w:rPr>
        <w:t>「</w:t>
      </w:r>
      <w:proofErr w:type="gramStart"/>
      <w:r w:rsidRPr="002D2F29">
        <w:rPr>
          <w:rFonts w:ascii="標楷體" w:eastAsia="標楷體" w:hAnsi="Times New Roman" w:cs="標楷體" w:hint="eastAsia"/>
          <w:b/>
          <w:color w:val="000000"/>
          <w:kern w:val="0"/>
          <w:sz w:val="28"/>
          <w:szCs w:val="28"/>
        </w:rPr>
        <w:t>111</w:t>
      </w:r>
      <w:proofErr w:type="gramEnd"/>
      <w:r w:rsidRPr="002D2F29">
        <w:rPr>
          <w:rFonts w:ascii="標楷體" w:eastAsia="標楷體" w:hAnsi="Times New Roman" w:cs="標楷體" w:hint="eastAsia"/>
          <w:b/>
          <w:color w:val="000000"/>
          <w:kern w:val="0"/>
          <w:sz w:val="28"/>
          <w:szCs w:val="28"/>
        </w:rPr>
        <w:t>年度推動慢性病預防管理及健康促進整合計畫」經費使用範圍及編列標準編制</w:t>
      </w:r>
      <w:r w:rsidRPr="00246DB8">
        <w:rPr>
          <w:rFonts w:ascii="標楷體" w:eastAsia="標楷體" w:hAnsi="Times New Roman" w:cs="標楷體" w:hint="eastAsia"/>
          <w:color w:val="000000"/>
          <w:kern w:val="0"/>
          <w:sz w:val="28"/>
          <w:szCs w:val="28"/>
        </w:rPr>
        <w:t>，如下表，倘有結餘，應全數繳回。</w:t>
      </w:r>
    </w:p>
    <w:p w:rsidR="00246DB8" w:rsidRDefault="00246DB8" w:rsidP="00246DB8">
      <w:pPr>
        <w:snapToGrid w:val="0"/>
        <w:spacing w:beforeLines="70" w:before="252" w:afterLines="30" w:after="108"/>
        <w:ind w:firstLineChars="202" w:firstLine="566"/>
        <w:rPr>
          <w:rFonts w:ascii="標楷體" w:eastAsia="標楷體" w:hAnsi="Times New Roman" w:cs="標楷體"/>
          <w:color w:val="000000"/>
          <w:kern w:val="0"/>
          <w:sz w:val="28"/>
          <w:szCs w:val="28"/>
        </w:rPr>
      </w:pPr>
      <w:r>
        <w:rPr>
          <w:rFonts w:ascii="標楷體" w:eastAsia="標楷體" w:hAnsi="Times New Roman" w:cs="標楷體" w:hint="eastAsia"/>
          <w:color w:val="000000"/>
          <w:kern w:val="0"/>
          <w:sz w:val="28"/>
          <w:szCs w:val="28"/>
        </w:rPr>
        <w:t>五</w:t>
      </w:r>
      <w:r w:rsidRPr="00246DB8">
        <w:rPr>
          <w:rFonts w:ascii="標楷體" w:eastAsia="標楷體" w:hAnsi="Times New Roman" w:cs="標楷體" w:hint="eastAsia"/>
          <w:color w:val="000000"/>
          <w:kern w:val="0"/>
          <w:sz w:val="28"/>
          <w:szCs w:val="28"/>
        </w:rPr>
        <w:t>、本計畫經費為專款專用，不得與其他計畫重複。</w:t>
      </w:r>
    </w:p>
    <w:p w:rsidR="00246DB8" w:rsidRPr="006C6B40" w:rsidRDefault="00246DB8" w:rsidP="00246DB8">
      <w:pPr>
        <w:snapToGrid w:val="0"/>
        <w:spacing w:beforeLines="70" w:before="252" w:afterLines="30" w:after="108"/>
        <w:ind w:leftChars="237" w:left="1135" w:hangingChars="202" w:hanging="566"/>
        <w:rPr>
          <w:rFonts w:ascii="標楷體" w:eastAsia="標楷體" w:hAnsi="Times New Roman" w:cs="標楷體"/>
          <w:color w:val="000000"/>
          <w:kern w:val="0"/>
          <w:sz w:val="28"/>
          <w:szCs w:val="28"/>
        </w:rPr>
      </w:pPr>
      <w:r>
        <w:rPr>
          <w:rFonts w:ascii="標楷體" w:eastAsia="標楷體" w:hAnsi="Times New Roman" w:cs="標楷體" w:hint="eastAsia"/>
          <w:color w:val="000000"/>
          <w:kern w:val="0"/>
          <w:sz w:val="28"/>
          <w:szCs w:val="28"/>
        </w:rPr>
        <w:t>六、</w:t>
      </w:r>
      <w:r w:rsidRPr="00246DB8">
        <w:rPr>
          <w:rFonts w:ascii="標楷體" w:eastAsia="標楷體" w:hAnsi="Times New Roman" w:cs="標楷體" w:hint="eastAsia"/>
          <w:color w:val="000000"/>
          <w:kern w:val="0"/>
          <w:sz w:val="28"/>
          <w:szCs w:val="28"/>
        </w:rPr>
        <w:t>依法令規定變更或立法院刪減預算，</w:t>
      </w:r>
      <w:proofErr w:type="gramStart"/>
      <w:r w:rsidRPr="00246DB8">
        <w:rPr>
          <w:rFonts w:ascii="標楷體" w:eastAsia="標楷體" w:hAnsi="Times New Roman" w:cs="標楷體" w:hint="eastAsia"/>
          <w:color w:val="000000"/>
          <w:kern w:val="0"/>
          <w:sz w:val="28"/>
          <w:szCs w:val="28"/>
        </w:rPr>
        <w:t>致需調整</w:t>
      </w:r>
      <w:proofErr w:type="gramEnd"/>
      <w:r w:rsidRPr="00246DB8">
        <w:rPr>
          <w:rFonts w:ascii="標楷體" w:eastAsia="標楷體" w:hAnsi="Times New Roman" w:cs="標楷體" w:hint="eastAsia"/>
          <w:color w:val="000000"/>
          <w:kern w:val="0"/>
          <w:sz w:val="28"/>
          <w:szCs w:val="28"/>
        </w:rPr>
        <w:t>本計畫內容或無法繼續執行者，得修正或終止補助計畫，另成效</w:t>
      </w:r>
      <w:proofErr w:type="gramStart"/>
      <w:r w:rsidRPr="00246DB8">
        <w:rPr>
          <w:rFonts w:ascii="標楷體" w:eastAsia="標楷體" w:hAnsi="Times New Roman" w:cs="標楷體" w:hint="eastAsia"/>
          <w:color w:val="000000"/>
          <w:kern w:val="0"/>
          <w:sz w:val="28"/>
          <w:szCs w:val="28"/>
        </w:rPr>
        <w:t>不</w:t>
      </w:r>
      <w:proofErr w:type="gramEnd"/>
      <w:r w:rsidRPr="00246DB8">
        <w:rPr>
          <w:rFonts w:ascii="標楷體" w:eastAsia="標楷體" w:hAnsi="Times New Roman" w:cs="標楷體" w:hint="eastAsia"/>
          <w:color w:val="000000"/>
          <w:kern w:val="0"/>
          <w:sz w:val="28"/>
          <w:szCs w:val="28"/>
        </w:rPr>
        <w:t>彰之計畫請停止辦理。</w:t>
      </w:r>
    </w:p>
    <w:p w:rsidR="000A7C4F" w:rsidRPr="002D2F29" w:rsidRDefault="000A7C4F" w:rsidP="00036F75">
      <w:pPr>
        <w:autoSpaceDE w:val="0"/>
        <w:autoSpaceDN w:val="0"/>
        <w:adjustRightInd w:val="0"/>
        <w:spacing w:after="169"/>
        <w:ind w:firstLineChars="202" w:firstLine="566"/>
        <w:rPr>
          <w:rFonts w:ascii="標楷體" w:eastAsia="標楷體" w:hAnsi="Calibri" w:cs="標楷體"/>
          <w:kern w:val="0"/>
          <w:sz w:val="28"/>
          <w:szCs w:val="28"/>
        </w:rPr>
      </w:pPr>
      <w:r w:rsidRPr="002D2F29">
        <w:rPr>
          <w:rFonts w:ascii="標楷體" w:eastAsia="標楷體" w:hAnsi="Calibri" w:cs="標楷體" w:hint="eastAsia"/>
          <w:kern w:val="0"/>
          <w:sz w:val="28"/>
          <w:szCs w:val="28"/>
        </w:rPr>
        <w:t>七、計畫經費之動支、編列注意事項：</w:t>
      </w:r>
    </w:p>
    <w:p w:rsidR="00036F75" w:rsidRDefault="000A7C4F" w:rsidP="00036F75">
      <w:pPr>
        <w:autoSpaceDE w:val="0"/>
        <w:autoSpaceDN w:val="0"/>
        <w:adjustRightInd w:val="0"/>
        <w:spacing w:after="169"/>
        <w:ind w:leftChars="472" w:left="1699" w:hangingChars="202" w:hanging="566"/>
        <w:rPr>
          <w:rFonts w:ascii="標楷體" w:eastAsia="標楷體" w:hAnsi="Calibri" w:cs="標楷體"/>
          <w:kern w:val="0"/>
          <w:sz w:val="28"/>
          <w:szCs w:val="28"/>
        </w:rPr>
      </w:pPr>
      <w:r w:rsidRPr="002D2F29">
        <w:rPr>
          <w:rFonts w:ascii="標楷體" w:eastAsia="標楷體" w:hAnsi="Calibri" w:cs="標楷體" w:hint="eastAsia"/>
          <w:kern w:val="0"/>
          <w:sz w:val="28"/>
          <w:szCs w:val="28"/>
        </w:rPr>
        <w:t>(一</w:t>
      </w:r>
      <w:r w:rsidR="00036F75">
        <w:rPr>
          <w:rFonts w:ascii="標楷體" w:eastAsia="標楷體" w:hAnsi="Calibri" w:cs="標楷體" w:hint="eastAsia"/>
          <w:kern w:val="0"/>
          <w:sz w:val="28"/>
          <w:szCs w:val="28"/>
        </w:rPr>
        <w:t>)</w:t>
      </w:r>
      <w:proofErr w:type="gramStart"/>
      <w:r w:rsidRPr="002D2F29">
        <w:rPr>
          <w:rFonts w:ascii="標楷體" w:eastAsia="標楷體" w:hAnsi="Calibri" w:cs="標楷體" w:hint="eastAsia"/>
          <w:kern w:val="0"/>
          <w:sz w:val="28"/>
          <w:szCs w:val="28"/>
        </w:rPr>
        <w:t>本委辦</w:t>
      </w:r>
      <w:proofErr w:type="gramEnd"/>
      <w:r w:rsidRPr="002D2F29">
        <w:rPr>
          <w:rFonts w:ascii="標楷體" w:eastAsia="標楷體" w:hAnsi="Calibri" w:cs="標楷體" w:hint="eastAsia"/>
          <w:kern w:val="0"/>
          <w:sz w:val="28"/>
          <w:szCs w:val="28"/>
        </w:rPr>
        <w:t>經費專款專用，並自計畫執行起始日始得動支。計畫如有變更或因故無法執行者，應敘明理由、檢具相關事證，</w:t>
      </w:r>
      <w:r w:rsidRPr="002D2F29">
        <w:rPr>
          <w:rFonts w:ascii="標楷體" w:eastAsia="標楷體" w:hAnsi="Calibri" w:cs="標楷體" w:hint="eastAsia"/>
          <w:kern w:val="0"/>
          <w:sz w:val="28"/>
          <w:szCs w:val="28"/>
        </w:rPr>
        <w:lastRenderedPageBreak/>
        <w:t xml:space="preserve">於計畫執行期限屆滿前 2 </w:t>
      </w:r>
      <w:proofErr w:type="gramStart"/>
      <w:r w:rsidRPr="002D2F29">
        <w:rPr>
          <w:rFonts w:ascii="標楷體" w:eastAsia="標楷體" w:hAnsi="Calibri" w:cs="標楷體" w:hint="eastAsia"/>
          <w:kern w:val="0"/>
          <w:sz w:val="28"/>
          <w:szCs w:val="28"/>
        </w:rPr>
        <w:t>個</w:t>
      </w:r>
      <w:proofErr w:type="gramEnd"/>
      <w:r w:rsidRPr="002D2F29">
        <w:rPr>
          <w:rFonts w:ascii="標楷體" w:eastAsia="標楷體" w:hAnsi="Calibri" w:cs="標楷體" w:hint="eastAsia"/>
          <w:kern w:val="0"/>
          <w:sz w:val="28"/>
          <w:szCs w:val="28"/>
        </w:rPr>
        <w:t>月，函送本局同意後，始得變更，且每年一次為限。</w:t>
      </w:r>
    </w:p>
    <w:p w:rsidR="00036F75" w:rsidRDefault="000A7C4F" w:rsidP="00036F75">
      <w:pPr>
        <w:autoSpaceDE w:val="0"/>
        <w:autoSpaceDN w:val="0"/>
        <w:adjustRightInd w:val="0"/>
        <w:spacing w:after="169"/>
        <w:ind w:leftChars="472" w:left="1699" w:hangingChars="202" w:hanging="566"/>
        <w:rPr>
          <w:rFonts w:ascii="標楷體" w:eastAsia="標楷體" w:hAnsi="Calibri" w:cs="標楷體"/>
          <w:kern w:val="0"/>
          <w:sz w:val="28"/>
          <w:szCs w:val="28"/>
        </w:rPr>
      </w:pPr>
      <w:r w:rsidRPr="002D2F29">
        <w:rPr>
          <w:rFonts w:ascii="標楷體" w:eastAsia="標楷體" w:hAnsi="Calibri" w:cs="標楷體" w:hint="eastAsia"/>
          <w:kern w:val="0"/>
          <w:sz w:val="28"/>
          <w:szCs w:val="28"/>
        </w:rPr>
        <w:t>(二</w:t>
      </w:r>
      <w:r w:rsidR="00036F75">
        <w:rPr>
          <w:rFonts w:ascii="標楷體" w:eastAsia="標楷體" w:hAnsi="Calibri" w:cs="標楷體" w:hint="eastAsia"/>
          <w:kern w:val="0"/>
          <w:sz w:val="28"/>
          <w:szCs w:val="28"/>
        </w:rPr>
        <w:t>)</w:t>
      </w:r>
      <w:r w:rsidRPr="002D2F29">
        <w:rPr>
          <w:rFonts w:ascii="標楷體" w:eastAsia="標楷體" w:hAnsi="Calibri" w:cs="標楷體" w:hint="eastAsia"/>
          <w:kern w:val="0"/>
          <w:sz w:val="28"/>
          <w:szCs w:val="28"/>
        </w:rPr>
        <w:t>委辦計畫核定之業務費(用途別科目)，應在核定範圍支用。</w:t>
      </w:r>
    </w:p>
    <w:p w:rsidR="00036F75" w:rsidRDefault="000A7C4F" w:rsidP="00036F75">
      <w:pPr>
        <w:autoSpaceDE w:val="0"/>
        <w:autoSpaceDN w:val="0"/>
        <w:adjustRightInd w:val="0"/>
        <w:spacing w:after="169"/>
        <w:ind w:leftChars="472" w:left="1699" w:hangingChars="202" w:hanging="566"/>
        <w:rPr>
          <w:rFonts w:ascii="標楷體" w:eastAsia="標楷體" w:hAnsi="Calibri" w:cs="標楷體"/>
          <w:kern w:val="0"/>
          <w:sz w:val="28"/>
          <w:szCs w:val="28"/>
        </w:rPr>
      </w:pPr>
      <w:r w:rsidRPr="002D2F29">
        <w:rPr>
          <w:rFonts w:ascii="標楷體" w:eastAsia="標楷體" w:hAnsi="Calibri" w:cs="標楷體" w:hint="eastAsia"/>
          <w:kern w:val="0"/>
          <w:sz w:val="28"/>
          <w:szCs w:val="28"/>
        </w:rPr>
        <w:t>(三</w:t>
      </w:r>
      <w:r w:rsidR="00036F75">
        <w:rPr>
          <w:rFonts w:ascii="標楷體" w:eastAsia="標楷體" w:hAnsi="Calibri" w:cs="標楷體" w:hint="eastAsia"/>
          <w:kern w:val="0"/>
          <w:sz w:val="28"/>
          <w:szCs w:val="28"/>
        </w:rPr>
        <w:t>)</w:t>
      </w:r>
      <w:r w:rsidRPr="002D2F29">
        <w:rPr>
          <w:rFonts w:ascii="標楷體" w:eastAsia="標楷體" w:hAnsi="Calibri" w:cs="標楷體" w:hint="eastAsia"/>
          <w:kern w:val="0"/>
          <w:sz w:val="28"/>
          <w:szCs w:val="28"/>
        </w:rPr>
        <w:t>實際執行時，倘發現用途別科目預算（業務費、管理費）有賸餘，乙用途別科目預算有不足，必須於用途別</w:t>
      </w:r>
      <w:proofErr w:type="gramStart"/>
      <w:r w:rsidRPr="002D2F29">
        <w:rPr>
          <w:rFonts w:ascii="標楷體" w:eastAsia="標楷體" w:hAnsi="Calibri" w:cs="標楷體" w:hint="eastAsia"/>
          <w:kern w:val="0"/>
          <w:sz w:val="28"/>
          <w:szCs w:val="28"/>
        </w:rPr>
        <w:t>科目間流用</w:t>
      </w:r>
      <w:proofErr w:type="gramEnd"/>
      <w:r w:rsidRPr="002D2F29">
        <w:rPr>
          <w:rFonts w:ascii="標楷體" w:eastAsia="標楷體" w:hAnsi="Calibri" w:cs="標楷體" w:hint="eastAsia"/>
          <w:kern w:val="0"/>
          <w:sz w:val="28"/>
          <w:szCs w:val="28"/>
        </w:rPr>
        <w:t xml:space="preserve">，其流入、流出金額未超過各該用途別科目預算金額百分之十五時（業務費不得流入管理費），得由本局核定辦理；若超過上述規定時，於計畫執行期限屆滿前 2 </w:t>
      </w:r>
      <w:proofErr w:type="gramStart"/>
      <w:r w:rsidRPr="002D2F29">
        <w:rPr>
          <w:rFonts w:ascii="標楷體" w:eastAsia="標楷體" w:hAnsi="Calibri" w:cs="標楷體" w:hint="eastAsia"/>
          <w:kern w:val="0"/>
          <w:sz w:val="28"/>
          <w:szCs w:val="28"/>
        </w:rPr>
        <w:t>個</w:t>
      </w:r>
      <w:proofErr w:type="gramEnd"/>
      <w:r w:rsidRPr="002D2F29">
        <w:rPr>
          <w:rFonts w:ascii="標楷體" w:eastAsia="標楷體" w:hAnsi="Calibri" w:cs="標楷體" w:hint="eastAsia"/>
          <w:kern w:val="0"/>
          <w:sz w:val="28"/>
          <w:szCs w:val="28"/>
        </w:rPr>
        <w:t>月由服務提供單位來函本局申請變更，本局同意後，始得變更。如違反前述規定者，其流用金額，應予以減列。</w:t>
      </w:r>
    </w:p>
    <w:p w:rsidR="00036F75" w:rsidRDefault="000A7C4F" w:rsidP="00036F75">
      <w:pPr>
        <w:autoSpaceDE w:val="0"/>
        <w:autoSpaceDN w:val="0"/>
        <w:adjustRightInd w:val="0"/>
        <w:spacing w:after="169"/>
        <w:ind w:leftChars="472" w:left="1699" w:hangingChars="202" w:hanging="566"/>
        <w:rPr>
          <w:rFonts w:ascii="標楷體" w:eastAsia="標楷體" w:hAnsi="Calibri" w:cs="標楷體"/>
          <w:kern w:val="0"/>
          <w:sz w:val="28"/>
          <w:szCs w:val="28"/>
        </w:rPr>
      </w:pPr>
      <w:r w:rsidRPr="002D2F29">
        <w:rPr>
          <w:rFonts w:ascii="標楷體" w:eastAsia="標楷體" w:hAnsi="Calibri" w:cs="標楷體" w:hint="eastAsia"/>
          <w:kern w:val="0"/>
          <w:sz w:val="28"/>
          <w:szCs w:val="28"/>
        </w:rPr>
        <w:t>(四)計畫經費編列之項目及比例：</w:t>
      </w:r>
    </w:p>
    <w:p w:rsidR="00036F75" w:rsidRDefault="00036F75" w:rsidP="00036F75">
      <w:pPr>
        <w:autoSpaceDE w:val="0"/>
        <w:autoSpaceDN w:val="0"/>
        <w:adjustRightInd w:val="0"/>
        <w:spacing w:after="169"/>
        <w:ind w:leftChars="827" w:left="2269" w:hanging="284"/>
        <w:rPr>
          <w:rFonts w:ascii="標楷體" w:eastAsia="標楷體" w:hAnsi="Calibri" w:cs="標楷體"/>
          <w:kern w:val="0"/>
          <w:sz w:val="28"/>
          <w:szCs w:val="28"/>
        </w:rPr>
      </w:pPr>
      <w:r>
        <w:rPr>
          <w:rFonts w:ascii="標楷體" w:eastAsia="標楷體" w:hAnsi="Calibri" w:cs="標楷體" w:hint="eastAsia"/>
          <w:kern w:val="0"/>
          <w:sz w:val="28"/>
          <w:szCs w:val="28"/>
        </w:rPr>
        <w:t>1.</w:t>
      </w:r>
      <w:r w:rsidR="000A7C4F" w:rsidRPr="002D2F29">
        <w:rPr>
          <w:rFonts w:ascii="標楷體" w:eastAsia="標楷體" w:hAnsi="Calibri" w:cs="標楷體" w:hint="eastAsia"/>
          <w:kern w:val="0"/>
          <w:sz w:val="28"/>
          <w:szCs w:val="28"/>
        </w:rPr>
        <w:t>業務費原則依衛生福利部國民</w:t>
      </w:r>
      <w:proofErr w:type="gramStart"/>
      <w:r w:rsidR="000A7C4F" w:rsidRPr="002D2F29">
        <w:rPr>
          <w:rFonts w:ascii="標楷體" w:eastAsia="標楷體" w:hAnsi="Calibri" w:cs="標楷體" w:hint="eastAsia"/>
          <w:kern w:val="0"/>
          <w:sz w:val="28"/>
          <w:szCs w:val="28"/>
        </w:rPr>
        <w:t>健康署</w:t>
      </w:r>
      <w:proofErr w:type="gramEnd"/>
      <w:r w:rsidR="00C75FFC">
        <w:rPr>
          <w:rFonts w:ascii="標楷體" w:eastAsia="標楷體" w:hAnsi="Calibri" w:cs="標楷體" w:hint="eastAsia"/>
          <w:kern w:val="0"/>
          <w:sz w:val="28"/>
          <w:szCs w:val="28"/>
        </w:rPr>
        <w:t>計畫經費編列基準及使用範圍</w:t>
      </w:r>
      <w:r w:rsidR="000A7C4F" w:rsidRPr="002D2F29">
        <w:rPr>
          <w:rFonts w:ascii="標楷體" w:eastAsia="標楷體" w:hAnsi="Calibri" w:cs="標楷體" w:hint="eastAsia"/>
          <w:kern w:val="0"/>
          <w:sz w:val="28"/>
          <w:szCs w:val="28"/>
        </w:rPr>
        <w:t>(如附件</w:t>
      </w:r>
      <w:r w:rsidR="005B6ACE">
        <w:rPr>
          <w:rFonts w:ascii="標楷體" w:eastAsia="標楷體" w:hAnsi="Calibri" w:cs="標楷體" w:hint="eastAsia"/>
          <w:kern w:val="0"/>
          <w:sz w:val="28"/>
          <w:szCs w:val="28"/>
        </w:rPr>
        <w:t>3)，</w:t>
      </w:r>
      <w:r w:rsidR="005B6ACE" w:rsidRPr="002D2F29">
        <w:rPr>
          <w:rFonts w:ascii="標楷體" w:eastAsia="標楷體" w:hAnsi="Calibri" w:cs="標楷體" w:hint="eastAsia"/>
          <w:kern w:val="0"/>
          <w:sz w:val="28"/>
          <w:szCs w:val="28"/>
        </w:rPr>
        <w:t>但不得編列</w:t>
      </w:r>
      <w:r w:rsidR="00181A37">
        <w:rPr>
          <w:rFonts w:ascii="標楷體" w:eastAsia="標楷體" w:hAnsi="Calibri" w:cs="標楷體" w:hint="eastAsia"/>
          <w:kern w:val="0"/>
          <w:sz w:val="28"/>
          <w:szCs w:val="28"/>
        </w:rPr>
        <w:t>人事費及設備費。</w:t>
      </w:r>
    </w:p>
    <w:p w:rsidR="000A7C4F" w:rsidRPr="002D2F29" w:rsidRDefault="00420363" w:rsidP="00036F75">
      <w:pPr>
        <w:autoSpaceDE w:val="0"/>
        <w:autoSpaceDN w:val="0"/>
        <w:adjustRightInd w:val="0"/>
        <w:spacing w:after="169"/>
        <w:ind w:leftChars="827" w:left="2269" w:hanging="284"/>
        <w:rPr>
          <w:rFonts w:ascii="標楷體" w:eastAsia="標楷體" w:hAnsi="Calibri" w:cs="標楷體"/>
          <w:kern w:val="0"/>
          <w:sz w:val="28"/>
          <w:szCs w:val="28"/>
        </w:rPr>
      </w:pPr>
      <w:r>
        <w:rPr>
          <w:rFonts w:ascii="標楷體" w:eastAsia="標楷體" w:hAnsi="Calibri" w:cs="標楷體" w:hint="eastAsia"/>
          <w:kern w:val="0"/>
          <w:sz w:val="28"/>
          <w:szCs w:val="28"/>
        </w:rPr>
        <w:t>2</w:t>
      </w:r>
      <w:r w:rsidR="00036F75">
        <w:rPr>
          <w:rFonts w:ascii="標楷體" w:eastAsia="標楷體" w:hAnsi="Calibri" w:cs="標楷體" w:hint="eastAsia"/>
          <w:kern w:val="0"/>
          <w:sz w:val="28"/>
          <w:szCs w:val="28"/>
        </w:rPr>
        <w:t>.</w:t>
      </w:r>
      <w:r w:rsidR="000A7C4F" w:rsidRPr="002D2F29">
        <w:rPr>
          <w:rFonts w:ascii="標楷體" w:eastAsia="標楷體" w:hAnsi="Calibri" w:cs="標楷體" w:hint="eastAsia"/>
          <w:kern w:val="0"/>
          <w:sz w:val="28"/>
          <w:szCs w:val="28"/>
        </w:rPr>
        <w:t>雜支費編列以業務費金額 5％為上限，且不得超過 10 萬元。</w:t>
      </w:r>
    </w:p>
    <w:p w:rsidR="00EA16BB" w:rsidRDefault="000A7C4F" w:rsidP="00EA16BB">
      <w:pPr>
        <w:autoSpaceDE w:val="0"/>
        <w:autoSpaceDN w:val="0"/>
        <w:adjustRightInd w:val="0"/>
        <w:spacing w:after="169"/>
        <w:ind w:firstLineChars="405" w:firstLine="1134"/>
        <w:rPr>
          <w:rFonts w:ascii="標楷體" w:eastAsia="標楷體" w:hAnsi="Calibri" w:cs="標楷體"/>
          <w:kern w:val="0"/>
          <w:sz w:val="28"/>
          <w:szCs w:val="28"/>
        </w:rPr>
      </w:pPr>
      <w:r w:rsidRPr="002D2F29">
        <w:rPr>
          <w:rFonts w:ascii="標楷體" w:eastAsia="標楷體" w:hAnsi="Calibri" w:cs="標楷體" w:hint="eastAsia"/>
          <w:kern w:val="0"/>
          <w:sz w:val="28"/>
          <w:szCs w:val="28"/>
        </w:rPr>
        <w:t>(五</w:t>
      </w:r>
      <w:r w:rsidR="00036F75">
        <w:rPr>
          <w:rFonts w:ascii="標楷體" w:eastAsia="標楷體" w:hAnsi="Calibri" w:cs="標楷體" w:hint="eastAsia"/>
          <w:kern w:val="0"/>
          <w:sz w:val="28"/>
          <w:szCs w:val="28"/>
        </w:rPr>
        <w:t>)</w:t>
      </w:r>
      <w:r w:rsidRPr="002D2F29">
        <w:rPr>
          <w:rFonts w:ascii="標楷體" w:eastAsia="標楷體" w:hAnsi="Calibri" w:cs="標楷體" w:hint="eastAsia"/>
          <w:kern w:val="0"/>
          <w:sz w:val="28"/>
          <w:szCs w:val="28"/>
        </w:rPr>
        <w:t>受委辦經費於委辦案件結案時尚有餘款，應全額繳回。</w:t>
      </w:r>
    </w:p>
    <w:p w:rsidR="00EA16BB" w:rsidRDefault="000A7C4F" w:rsidP="00EA16BB">
      <w:pPr>
        <w:autoSpaceDE w:val="0"/>
        <w:autoSpaceDN w:val="0"/>
        <w:adjustRightInd w:val="0"/>
        <w:spacing w:after="169"/>
        <w:ind w:firstLineChars="405" w:firstLine="1134"/>
        <w:rPr>
          <w:rFonts w:ascii="標楷體" w:eastAsia="標楷體" w:hAnsi="Calibri" w:cs="標楷體"/>
          <w:kern w:val="0"/>
          <w:sz w:val="28"/>
          <w:szCs w:val="28"/>
        </w:rPr>
      </w:pPr>
      <w:r w:rsidRPr="002D2F29">
        <w:rPr>
          <w:rFonts w:ascii="標楷體" w:eastAsia="標楷體" w:hAnsi="Calibri" w:cs="標楷體" w:hint="eastAsia"/>
          <w:kern w:val="0"/>
          <w:sz w:val="28"/>
          <w:szCs w:val="28"/>
        </w:rPr>
        <w:t>(六)計畫年度預算執行率未達 90％，請說明原因及處理方式。</w:t>
      </w:r>
    </w:p>
    <w:p w:rsidR="00EA16BB" w:rsidRDefault="000A7C4F" w:rsidP="00EA16BB">
      <w:pPr>
        <w:autoSpaceDE w:val="0"/>
        <w:autoSpaceDN w:val="0"/>
        <w:adjustRightInd w:val="0"/>
        <w:spacing w:after="169"/>
        <w:ind w:leftChars="473" w:left="1698" w:hangingChars="201" w:hanging="563"/>
        <w:rPr>
          <w:rFonts w:ascii="標楷體" w:eastAsia="標楷體" w:hAnsi="Calibri" w:cs="標楷體"/>
          <w:kern w:val="0"/>
          <w:sz w:val="28"/>
          <w:szCs w:val="28"/>
        </w:rPr>
      </w:pPr>
      <w:r w:rsidRPr="002D2F29">
        <w:rPr>
          <w:rFonts w:ascii="標楷體" w:eastAsia="標楷體" w:hAnsi="Calibri" w:cs="標楷體" w:hint="eastAsia"/>
          <w:kern w:val="0"/>
          <w:sz w:val="28"/>
          <w:szCs w:val="28"/>
        </w:rPr>
        <w:lastRenderedPageBreak/>
        <w:t>(七</w:t>
      </w:r>
      <w:r w:rsidR="00EA16BB">
        <w:rPr>
          <w:rFonts w:ascii="標楷體" w:eastAsia="標楷體" w:hAnsi="Calibri" w:cs="標楷體" w:hint="eastAsia"/>
          <w:kern w:val="0"/>
          <w:sz w:val="28"/>
          <w:szCs w:val="28"/>
        </w:rPr>
        <w:t>)</w:t>
      </w:r>
      <w:r w:rsidRPr="002D2F29">
        <w:rPr>
          <w:rFonts w:ascii="標楷體" w:eastAsia="標楷體" w:hAnsi="Calibri" w:cs="標楷體" w:hint="eastAsia"/>
          <w:kern w:val="0"/>
          <w:sz w:val="28"/>
          <w:szCs w:val="28"/>
        </w:rPr>
        <w:t>本計畫請依「衛生</w:t>
      </w:r>
      <w:proofErr w:type="gramStart"/>
      <w:r w:rsidRPr="002D2F29">
        <w:rPr>
          <w:rFonts w:ascii="標楷體" w:eastAsia="標楷體" w:hAnsi="Calibri" w:cs="標楷體" w:hint="eastAsia"/>
          <w:kern w:val="0"/>
          <w:sz w:val="28"/>
          <w:szCs w:val="28"/>
        </w:rPr>
        <w:t>福利部及附屬</w:t>
      </w:r>
      <w:proofErr w:type="gramEnd"/>
      <w:r w:rsidRPr="002D2F29">
        <w:rPr>
          <w:rFonts w:ascii="標楷體" w:eastAsia="標楷體" w:hAnsi="Calibri" w:cs="標楷體" w:hint="eastAsia"/>
          <w:kern w:val="0"/>
          <w:sz w:val="28"/>
          <w:szCs w:val="28"/>
        </w:rPr>
        <w:t>機關研究計畫助理人員約用注意事項」、「衛生</w:t>
      </w:r>
      <w:proofErr w:type="gramStart"/>
      <w:r w:rsidRPr="002D2F29">
        <w:rPr>
          <w:rFonts w:ascii="標楷體" w:eastAsia="標楷體" w:hAnsi="Calibri" w:cs="標楷體" w:hint="eastAsia"/>
          <w:kern w:val="0"/>
          <w:sz w:val="28"/>
          <w:szCs w:val="28"/>
        </w:rPr>
        <w:t>福利部補</w:t>
      </w:r>
      <w:proofErr w:type="gramEnd"/>
      <w:r w:rsidRPr="002D2F29">
        <w:rPr>
          <w:rFonts w:ascii="標楷體" w:eastAsia="標楷體" w:hAnsi="Calibri" w:cs="標楷體" w:hint="eastAsia"/>
          <w:kern w:val="0"/>
          <w:sz w:val="28"/>
          <w:szCs w:val="28"/>
        </w:rPr>
        <w:t>（捐）助款項會計處理作業要點」暨其他相關法令規定辦理。</w:t>
      </w:r>
    </w:p>
    <w:p w:rsidR="00EA16BB" w:rsidRDefault="000A7C4F" w:rsidP="00EA16BB">
      <w:pPr>
        <w:autoSpaceDE w:val="0"/>
        <w:autoSpaceDN w:val="0"/>
        <w:adjustRightInd w:val="0"/>
        <w:spacing w:after="169"/>
        <w:ind w:leftChars="473" w:left="1698" w:hangingChars="201" w:hanging="563"/>
        <w:rPr>
          <w:rFonts w:ascii="標楷體" w:eastAsia="標楷體" w:hAnsi="Calibri" w:cs="標楷體"/>
          <w:kern w:val="0"/>
          <w:sz w:val="28"/>
          <w:szCs w:val="28"/>
        </w:rPr>
      </w:pPr>
      <w:r w:rsidRPr="002D2F29">
        <w:rPr>
          <w:rFonts w:ascii="標楷體" w:eastAsia="標楷體" w:hAnsi="Calibri" w:cs="標楷體" w:hint="eastAsia"/>
          <w:kern w:val="0"/>
          <w:sz w:val="28"/>
          <w:szCs w:val="28"/>
        </w:rPr>
        <w:t>(八</w:t>
      </w:r>
      <w:r w:rsidR="00EA16BB">
        <w:rPr>
          <w:rFonts w:ascii="標楷體" w:eastAsia="標楷體" w:hAnsi="Calibri" w:cs="標楷體" w:hint="eastAsia"/>
          <w:kern w:val="0"/>
          <w:sz w:val="28"/>
          <w:szCs w:val="28"/>
        </w:rPr>
        <w:t>)</w:t>
      </w:r>
      <w:r w:rsidRPr="002D2F29">
        <w:rPr>
          <w:rFonts w:ascii="標楷體" w:eastAsia="標楷體" w:hAnsi="Calibri" w:cs="標楷體" w:hint="eastAsia"/>
          <w:kern w:val="0"/>
          <w:sz w:val="28"/>
          <w:szCs w:val="28"/>
        </w:rPr>
        <w:t>依據「衛生</w:t>
      </w:r>
      <w:proofErr w:type="gramStart"/>
      <w:r w:rsidRPr="002D2F29">
        <w:rPr>
          <w:rFonts w:ascii="標楷體" w:eastAsia="標楷體" w:hAnsi="Calibri" w:cs="標楷體" w:hint="eastAsia"/>
          <w:kern w:val="0"/>
          <w:sz w:val="28"/>
          <w:szCs w:val="28"/>
        </w:rPr>
        <w:t>福利部補</w:t>
      </w:r>
      <w:proofErr w:type="gramEnd"/>
      <w:r w:rsidRPr="002D2F29">
        <w:rPr>
          <w:rFonts w:ascii="標楷體" w:eastAsia="標楷體" w:hAnsi="Calibri" w:cs="標楷體" w:hint="eastAsia"/>
          <w:kern w:val="0"/>
          <w:sz w:val="28"/>
          <w:szCs w:val="28"/>
        </w:rPr>
        <w:t>（捐）助款項會計處理作業要點」第 11 點：「</w:t>
      </w:r>
      <w:proofErr w:type="gramStart"/>
      <w:r w:rsidRPr="002D2F29">
        <w:rPr>
          <w:rFonts w:ascii="標楷體" w:eastAsia="標楷體" w:hAnsi="Calibri" w:cs="標楷體" w:hint="eastAsia"/>
          <w:kern w:val="0"/>
          <w:sz w:val="28"/>
          <w:szCs w:val="28"/>
        </w:rPr>
        <w:t>受補</w:t>
      </w:r>
      <w:proofErr w:type="gramEnd"/>
      <w:r w:rsidRPr="002D2F29">
        <w:rPr>
          <w:rFonts w:ascii="標楷體" w:eastAsia="標楷體" w:hAnsi="Calibri" w:cs="標楷體" w:hint="eastAsia"/>
          <w:kern w:val="0"/>
          <w:sz w:val="28"/>
          <w:szCs w:val="28"/>
        </w:rPr>
        <w:t>(捐)助經費產生之其他衍生收入，如工程招標圖說收入、逾期</w:t>
      </w:r>
      <w:r w:rsidRPr="002D2F29">
        <w:rPr>
          <w:rFonts w:ascii="標楷體" w:eastAsia="標楷體" w:hAnsi="Calibri" w:cs="標楷體"/>
          <w:kern w:val="0"/>
          <w:sz w:val="28"/>
          <w:szCs w:val="28"/>
        </w:rPr>
        <w:t>12</w:t>
      </w:r>
      <w:r w:rsidRPr="002D2F29">
        <w:rPr>
          <w:rFonts w:ascii="標楷體" w:eastAsia="標楷體" w:hAnsi="Calibri" w:cs="標楷體" w:hint="eastAsia"/>
          <w:kern w:val="0"/>
          <w:sz w:val="28"/>
          <w:szCs w:val="28"/>
        </w:rPr>
        <w:t>違約之罰款或沒入之履約保證金等，應於收支明細表中敘明，並於結</w:t>
      </w:r>
      <w:proofErr w:type="gramStart"/>
      <w:r w:rsidRPr="002D2F29">
        <w:rPr>
          <w:rFonts w:ascii="標楷體" w:eastAsia="標楷體" w:hAnsi="Calibri" w:cs="標楷體" w:hint="eastAsia"/>
          <w:kern w:val="0"/>
          <w:sz w:val="28"/>
          <w:szCs w:val="28"/>
        </w:rPr>
        <w:t>報時解繳本</w:t>
      </w:r>
      <w:proofErr w:type="gramEnd"/>
      <w:r w:rsidRPr="002D2F29">
        <w:rPr>
          <w:rFonts w:ascii="標楷體" w:eastAsia="標楷體" w:hAnsi="Calibri" w:cs="標楷體" w:hint="eastAsia"/>
          <w:kern w:val="0"/>
          <w:sz w:val="28"/>
          <w:szCs w:val="28"/>
        </w:rPr>
        <w:t>局」規定，請核銷時一併繳回本局。</w:t>
      </w:r>
    </w:p>
    <w:p w:rsidR="00EA16BB" w:rsidRDefault="000A7C4F" w:rsidP="00EA16BB">
      <w:pPr>
        <w:autoSpaceDE w:val="0"/>
        <w:autoSpaceDN w:val="0"/>
        <w:adjustRightInd w:val="0"/>
        <w:spacing w:after="169"/>
        <w:ind w:leftChars="473" w:left="1698" w:hangingChars="201" w:hanging="563"/>
        <w:rPr>
          <w:rFonts w:ascii="標楷體" w:eastAsia="標楷體" w:hAnsi="Calibri" w:cs="標楷體"/>
          <w:kern w:val="0"/>
          <w:sz w:val="28"/>
          <w:szCs w:val="28"/>
        </w:rPr>
      </w:pPr>
      <w:r w:rsidRPr="002E68EA">
        <w:rPr>
          <w:rFonts w:ascii="標楷體" w:eastAsia="標楷體" w:hAnsi="Calibri" w:cs="標楷體" w:hint="eastAsia"/>
          <w:kern w:val="0"/>
          <w:sz w:val="28"/>
          <w:szCs w:val="28"/>
        </w:rPr>
        <w:t>(九</w:t>
      </w:r>
      <w:r w:rsidR="00EA16BB" w:rsidRPr="002E68EA">
        <w:rPr>
          <w:rFonts w:ascii="標楷體" w:eastAsia="標楷體" w:hAnsi="Calibri" w:cs="標楷體" w:hint="eastAsia"/>
          <w:kern w:val="0"/>
          <w:sz w:val="28"/>
          <w:szCs w:val="28"/>
        </w:rPr>
        <w:t>)</w:t>
      </w:r>
      <w:r w:rsidRPr="002E68EA">
        <w:rPr>
          <w:rFonts w:ascii="標楷體" w:eastAsia="標楷體" w:hAnsi="Calibri" w:cs="標楷體" w:hint="eastAsia"/>
          <w:kern w:val="0"/>
          <w:sz w:val="28"/>
          <w:szCs w:val="28"/>
        </w:rPr>
        <w:t>本案以領據、收支明細表及原始憑證結報核銷；其他有關規</w:t>
      </w:r>
      <w:r w:rsidRPr="002E68EA">
        <w:rPr>
          <w:rFonts w:ascii="標楷體" w:eastAsia="標楷體" w:hAnsi="Calibri" w:cs="標楷體" w:hint="eastAsia"/>
          <w:kern w:val="0"/>
          <w:sz w:val="28"/>
          <w:szCs w:val="28"/>
          <w:highlight w:val="cyan"/>
        </w:rPr>
        <w:t>定應依「衛生</w:t>
      </w:r>
      <w:proofErr w:type="gramStart"/>
      <w:r w:rsidRPr="002E68EA">
        <w:rPr>
          <w:rFonts w:ascii="標楷體" w:eastAsia="標楷體" w:hAnsi="Calibri" w:cs="標楷體" w:hint="eastAsia"/>
          <w:kern w:val="0"/>
          <w:sz w:val="28"/>
          <w:szCs w:val="28"/>
          <w:highlight w:val="cyan"/>
        </w:rPr>
        <w:t>福利部補</w:t>
      </w:r>
      <w:proofErr w:type="gramEnd"/>
      <w:r w:rsidRPr="002E68EA">
        <w:rPr>
          <w:rFonts w:ascii="標楷體" w:eastAsia="標楷體" w:hAnsi="Calibri" w:cs="標楷體" w:hint="eastAsia"/>
          <w:kern w:val="0"/>
          <w:sz w:val="28"/>
          <w:szCs w:val="28"/>
          <w:highlight w:val="cyan"/>
        </w:rPr>
        <w:t>（捐）助款項會計處理作業要點」等相關規定辦理。計畫結束如有結餘款應一併</w:t>
      </w:r>
      <w:proofErr w:type="gramStart"/>
      <w:r w:rsidRPr="002E68EA">
        <w:rPr>
          <w:rFonts w:ascii="標楷體" w:eastAsia="標楷體" w:hAnsi="Calibri" w:cs="標楷體" w:hint="eastAsia"/>
          <w:kern w:val="0"/>
          <w:sz w:val="28"/>
          <w:szCs w:val="28"/>
          <w:highlight w:val="cyan"/>
        </w:rPr>
        <w:t>繳</w:t>
      </w:r>
      <w:proofErr w:type="gramEnd"/>
      <w:r w:rsidRPr="002E68EA">
        <w:rPr>
          <w:rFonts w:ascii="標楷體" w:eastAsia="標楷體" w:hAnsi="Calibri" w:cs="標楷體" w:hint="eastAsia"/>
          <w:kern w:val="0"/>
          <w:sz w:val="28"/>
          <w:szCs w:val="28"/>
          <w:highlight w:val="cyan"/>
        </w:rPr>
        <w:t>還本局。</w:t>
      </w:r>
    </w:p>
    <w:p w:rsidR="000A7C4F" w:rsidRPr="002D2F29" w:rsidRDefault="000A7C4F" w:rsidP="00EA16BB">
      <w:pPr>
        <w:autoSpaceDE w:val="0"/>
        <w:autoSpaceDN w:val="0"/>
        <w:adjustRightInd w:val="0"/>
        <w:spacing w:after="169"/>
        <w:ind w:leftChars="473" w:left="1698" w:hangingChars="201" w:hanging="563"/>
        <w:rPr>
          <w:rFonts w:ascii="標楷體" w:eastAsia="標楷體" w:hAnsi="Calibri" w:cs="標楷體"/>
          <w:kern w:val="0"/>
          <w:sz w:val="28"/>
          <w:szCs w:val="28"/>
        </w:rPr>
      </w:pPr>
      <w:r w:rsidRPr="002D2F29">
        <w:rPr>
          <w:rFonts w:ascii="標楷體" w:eastAsia="標楷體" w:hAnsi="Calibri" w:cs="標楷體" w:hint="eastAsia"/>
          <w:kern w:val="0"/>
          <w:sz w:val="28"/>
          <w:szCs w:val="28"/>
        </w:rPr>
        <w:t>(</w:t>
      </w:r>
      <w:r w:rsidR="00EA16BB">
        <w:rPr>
          <w:rFonts w:ascii="標楷體" w:eastAsia="標楷體" w:hAnsi="Calibri" w:cs="標楷體" w:hint="eastAsia"/>
          <w:kern w:val="0"/>
          <w:sz w:val="28"/>
          <w:szCs w:val="28"/>
        </w:rPr>
        <w:t>十)</w:t>
      </w:r>
      <w:r w:rsidRPr="002D2F29">
        <w:rPr>
          <w:rFonts w:ascii="標楷體" w:eastAsia="標楷體" w:hAnsi="Calibri" w:cs="標楷體" w:hint="eastAsia"/>
          <w:kern w:val="0"/>
          <w:sz w:val="28"/>
          <w:szCs w:val="28"/>
        </w:rPr>
        <w:t>受補助單位應配合事項：</w:t>
      </w:r>
    </w:p>
    <w:p w:rsidR="002E68EA" w:rsidRPr="002E68EA" w:rsidRDefault="00EA16BB" w:rsidP="002E68EA">
      <w:pPr>
        <w:autoSpaceDE w:val="0"/>
        <w:autoSpaceDN w:val="0"/>
        <w:adjustRightInd w:val="0"/>
        <w:spacing w:after="169"/>
        <w:ind w:leftChars="709" w:left="1985" w:hangingChars="101" w:hanging="283"/>
        <w:rPr>
          <w:rFonts w:ascii="標楷體" w:eastAsia="標楷體" w:hAnsi="Calibri" w:cs="標楷體"/>
          <w:kern w:val="0"/>
          <w:sz w:val="28"/>
          <w:szCs w:val="28"/>
        </w:rPr>
      </w:pPr>
      <w:r>
        <w:rPr>
          <w:rFonts w:ascii="標楷體" w:eastAsia="標楷體" w:hAnsi="Calibri" w:cs="標楷體" w:hint="eastAsia"/>
          <w:kern w:val="0"/>
          <w:sz w:val="28"/>
          <w:szCs w:val="28"/>
        </w:rPr>
        <w:t>1.</w:t>
      </w:r>
      <w:r w:rsidR="000A7C4F" w:rsidRPr="002D2F29">
        <w:rPr>
          <w:rFonts w:ascii="標楷體" w:eastAsia="標楷體" w:hAnsi="Calibri" w:cs="標楷體" w:hint="eastAsia"/>
          <w:kern w:val="0"/>
          <w:sz w:val="28"/>
          <w:szCs w:val="28"/>
        </w:rPr>
        <w:t>本案依照政府機關政策文宣規劃執行注意事項及</w:t>
      </w:r>
      <w:r w:rsidR="000A7C4F" w:rsidRPr="005608AA">
        <w:rPr>
          <w:rFonts w:ascii="標楷體" w:eastAsia="標楷體" w:hAnsi="Calibri" w:cs="標楷體" w:hint="eastAsia"/>
          <w:b/>
          <w:kern w:val="0"/>
          <w:sz w:val="28"/>
          <w:szCs w:val="28"/>
        </w:rPr>
        <w:t>預算法第62條之</w:t>
      </w:r>
      <w:r w:rsidRPr="005608AA">
        <w:rPr>
          <w:rFonts w:ascii="標楷體" w:eastAsia="標楷體" w:hAnsi="Calibri" w:cs="標楷體" w:hint="eastAsia"/>
          <w:b/>
          <w:kern w:val="0"/>
          <w:sz w:val="28"/>
          <w:szCs w:val="28"/>
        </w:rPr>
        <w:t>1</w:t>
      </w:r>
      <w:r w:rsidR="000A7C4F" w:rsidRPr="002D2F29">
        <w:rPr>
          <w:rFonts w:ascii="標楷體" w:eastAsia="標楷體" w:hAnsi="Calibri" w:cs="標楷體" w:hint="eastAsia"/>
          <w:kern w:val="0"/>
          <w:sz w:val="28"/>
          <w:szCs w:val="28"/>
        </w:rPr>
        <w:t>之規定，</w:t>
      </w:r>
      <w:r w:rsidR="008C610A" w:rsidRPr="004A2497">
        <w:rPr>
          <w:rFonts w:ascii="標楷體" w:eastAsia="標楷體" w:hAnsi="Calibri" w:cs="標楷體" w:hint="eastAsia"/>
          <w:b/>
          <w:kern w:val="0"/>
          <w:sz w:val="28"/>
          <w:szCs w:val="28"/>
        </w:rPr>
        <w:t>不得</w:t>
      </w:r>
      <w:r w:rsidR="008C610A">
        <w:rPr>
          <w:rFonts w:ascii="標楷體" w:eastAsia="標楷體" w:hAnsi="Calibri" w:cs="標楷體" w:hint="eastAsia"/>
          <w:kern w:val="0"/>
          <w:sz w:val="28"/>
          <w:szCs w:val="28"/>
        </w:rPr>
        <w:t>編列</w:t>
      </w:r>
      <w:r w:rsidR="008C610A" w:rsidRPr="002E68EA">
        <w:rPr>
          <w:rFonts w:ascii="標楷體" w:eastAsia="標楷體" w:hAnsi="Calibri" w:cs="標楷體" w:hint="eastAsia"/>
          <w:kern w:val="0"/>
          <w:sz w:val="28"/>
          <w:szCs w:val="28"/>
        </w:rPr>
        <w:t>「媒體政策及業務宣導費」</w:t>
      </w:r>
      <w:r w:rsidR="008C610A">
        <w:rPr>
          <w:rFonts w:ascii="標楷體" w:eastAsia="標楷體" w:hAnsi="Calibri" w:cs="標楷體" w:hint="eastAsia"/>
          <w:kern w:val="0"/>
          <w:sz w:val="28"/>
          <w:szCs w:val="28"/>
        </w:rPr>
        <w:t>(</w:t>
      </w:r>
      <w:r w:rsidR="008C610A" w:rsidRPr="008C610A">
        <w:rPr>
          <w:rFonts w:ascii="標楷體" w:eastAsia="標楷體" w:hAnsi="Calibri" w:cs="標楷體" w:hint="eastAsia"/>
          <w:kern w:val="0"/>
          <w:sz w:val="28"/>
          <w:szCs w:val="28"/>
        </w:rPr>
        <w:t>平面媒體、廣播媒體、網路媒體(</w:t>
      </w:r>
      <w:proofErr w:type="gramStart"/>
      <w:r w:rsidR="008C610A" w:rsidRPr="008C610A">
        <w:rPr>
          <w:rFonts w:ascii="標楷體" w:eastAsia="標楷體" w:hAnsi="Calibri" w:cs="標楷體" w:hint="eastAsia"/>
          <w:kern w:val="0"/>
          <w:sz w:val="28"/>
          <w:szCs w:val="28"/>
        </w:rPr>
        <w:t>含社群</w:t>
      </w:r>
      <w:proofErr w:type="gramEnd"/>
      <w:r w:rsidR="008C610A" w:rsidRPr="008C610A">
        <w:rPr>
          <w:rFonts w:ascii="標楷體" w:eastAsia="標楷體" w:hAnsi="Calibri" w:cs="標楷體" w:hint="eastAsia"/>
          <w:kern w:val="0"/>
          <w:sz w:val="28"/>
          <w:szCs w:val="28"/>
        </w:rPr>
        <w:t>媒體)及電視媒體辦理之宣導費用屬之</w:t>
      </w:r>
      <w:r w:rsidR="008C610A">
        <w:rPr>
          <w:rFonts w:ascii="標楷體" w:eastAsia="標楷體" w:hAnsi="Calibri" w:cs="標楷體" w:hint="eastAsia"/>
          <w:kern w:val="0"/>
          <w:sz w:val="28"/>
          <w:szCs w:val="28"/>
        </w:rPr>
        <w:t>)，其餘</w:t>
      </w:r>
      <w:r w:rsidR="008C610A">
        <w:rPr>
          <w:rFonts w:ascii="標楷體" w:eastAsia="標楷體" w:hAnsi="標楷體" w:hint="eastAsia"/>
          <w:color w:val="000000"/>
          <w:sz w:val="28"/>
          <w:szCs w:val="28"/>
          <w:shd w:val="clear" w:color="auto" w:fill="FFFFFF"/>
        </w:rPr>
        <w:t>不屬於</w:t>
      </w:r>
      <w:r w:rsidR="00D20A62" w:rsidRPr="002E68EA">
        <w:rPr>
          <w:rFonts w:ascii="標楷體" w:eastAsia="標楷體" w:hAnsi="Calibri" w:cs="標楷體" w:hint="eastAsia"/>
          <w:kern w:val="0"/>
          <w:sz w:val="28"/>
          <w:szCs w:val="28"/>
        </w:rPr>
        <w:t>「</w:t>
      </w:r>
      <w:r w:rsidR="008C610A">
        <w:rPr>
          <w:rFonts w:ascii="標楷體" w:eastAsia="標楷體" w:hAnsi="標楷體" w:hint="eastAsia"/>
          <w:color w:val="000000"/>
          <w:sz w:val="28"/>
          <w:szCs w:val="28"/>
          <w:shd w:val="clear" w:color="auto" w:fill="FFFFFF"/>
        </w:rPr>
        <w:t>媒體政策及業務宣導費</w:t>
      </w:r>
      <w:r w:rsidR="00D20A62" w:rsidRPr="002E68EA">
        <w:rPr>
          <w:rFonts w:ascii="標楷體" w:eastAsia="標楷體" w:hAnsi="Calibri" w:cs="標楷體" w:hint="eastAsia"/>
          <w:kern w:val="0"/>
          <w:sz w:val="28"/>
          <w:szCs w:val="28"/>
        </w:rPr>
        <w:t>」</w:t>
      </w:r>
      <w:r w:rsidR="008C610A">
        <w:rPr>
          <w:rFonts w:ascii="標楷體" w:eastAsia="標楷體" w:hAnsi="標楷體" w:hint="eastAsia"/>
          <w:color w:val="000000"/>
          <w:sz w:val="28"/>
          <w:szCs w:val="28"/>
          <w:shd w:val="clear" w:color="auto" w:fill="FFFFFF"/>
        </w:rPr>
        <w:t>之各項行銷、宣導費用(例如廣告單張、宣導海報、宣導品、辦理宣導活動布條等)，編列於</w:t>
      </w:r>
      <w:r w:rsidR="008C610A" w:rsidRPr="002E68EA">
        <w:rPr>
          <w:rFonts w:ascii="標楷體" w:eastAsia="標楷體" w:hAnsi="Calibri" w:cs="標楷體" w:hint="eastAsia"/>
          <w:kern w:val="0"/>
          <w:sz w:val="28"/>
          <w:szCs w:val="28"/>
        </w:rPr>
        <w:t>「</w:t>
      </w:r>
      <w:r w:rsidR="008C610A">
        <w:rPr>
          <w:rFonts w:ascii="標楷體" w:eastAsia="標楷體" w:hAnsi="標楷體" w:hint="eastAsia"/>
          <w:color w:val="000000"/>
          <w:sz w:val="28"/>
          <w:szCs w:val="28"/>
          <w:shd w:val="clear" w:color="auto" w:fill="FFFFFF"/>
        </w:rPr>
        <w:t>行銷推廣費</w:t>
      </w:r>
      <w:r w:rsidR="008C610A" w:rsidRPr="002E68EA">
        <w:rPr>
          <w:rFonts w:ascii="標楷體" w:eastAsia="標楷體" w:hAnsi="Calibri" w:cs="標楷體" w:hint="eastAsia"/>
          <w:kern w:val="0"/>
          <w:sz w:val="28"/>
          <w:szCs w:val="28"/>
        </w:rPr>
        <w:t>」</w:t>
      </w:r>
      <w:r w:rsidR="002E68EA" w:rsidRPr="002E68EA">
        <w:rPr>
          <w:rFonts w:ascii="標楷體" w:eastAsia="標楷體" w:hAnsi="Calibri" w:cs="標楷體" w:hint="eastAsia"/>
          <w:kern w:val="0"/>
          <w:sz w:val="28"/>
          <w:szCs w:val="28"/>
        </w:rPr>
        <w:t>。</w:t>
      </w:r>
    </w:p>
    <w:p w:rsidR="000A7C4F" w:rsidRPr="002D2F29" w:rsidRDefault="00EA16BB" w:rsidP="002E68EA">
      <w:pPr>
        <w:autoSpaceDE w:val="0"/>
        <w:autoSpaceDN w:val="0"/>
        <w:adjustRightInd w:val="0"/>
        <w:spacing w:after="169"/>
        <w:ind w:leftChars="709" w:left="1985" w:hangingChars="101" w:hanging="283"/>
        <w:rPr>
          <w:rFonts w:ascii="標楷體" w:eastAsia="標楷體" w:hAnsi="Calibri" w:cs="標楷體"/>
          <w:kern w:val="0"/>
          <w:sz w:val="28"/>
          <w:szCs w:val="28"/>
        </w:rPr>
      </w:pPr>
      <w:r>
        <w:rPr>
          <w:rFonts w:ascii="標楷體" w:eastAsia="標楷體" w:hAnsi="Calibri" w:cs="標楷體" w:hint="eastAsia"/>
          <w:kern w:val="0"/>
          <w:sz w:val="28"/>
          <w:szCs w:val="28"/>
        </w:rPr>
        <w:lastRenderedPageBreak/>
        <w:t>2.</w:t>
      </w:r>
      <w:r w:rsidR="000A7C4F" w:rsidRPr="002D2F29">
        <w:rPr>
          <w:rFonts w:ascii="標楷體" w:eastAsia="標楷體" w:hAnsi="Calibri" w:cs="標楷體" w:hint="eastAsia"/>
          <w:kern w:val="0"/>
          <w:sz w:val="28"/>
          <w:szCs w:val="28"/>
        </w:rPr>
        <w:t>計畫內容不得有推銷商品、藥品…等商業行為，並應保護服務對象隱私權，若有違反情事，致使本局遭致任何損失或聲譽損害時，執行單位與受委辦單位應負一切損害賠償責任。</w:t>
      </w:r>
    </w:p>
    <w:p w:rsidR="000A7C4F" w:rsidRPr="002D2F29" w:rsidRDefault="00EA16BB" w:rsidP="00EA16BB">
      <w:pPr>
        <w:autoSpaceDE w:val="0"/>
        <w:autoSpaceDN w:val="0"/>
        <w:adjustRightInd w:val="0"/>
        <w:spacing w:after="169"/>
        <w:ind w:leftChars="709" w:left="1985" w:hangingChars="101" w:hanging="283"/>
        <w:rPr>
          <w:rFonts w:ascii="標楷體" w:eastAsia="標楷體" w:hAnsi="Calibri" w:cs="標楷體"/>
          <w:kern w:val="0"/>
          <w:sz w:val="28"/>
          <w:szCs w:val="28"/>
        </w:rPr>
      </w:pPr>
      <w:r>
        <w:rPr>
          <w:rFonts w:ascii="標楷體" w:eastAsia="標楷體" w:hAnsi="Calibri" w:cs="標楷體" w:hint="eastAsia"/>
          <w:kern w:val="0"/>
          <w:sz w:val="28"/>
          <w:szCs w:val="28"/>
        </w:rPr>
        <w:t>3.</w:t>
      </w:r>
      <w:r w:rsidR="000A7C4F" w:rsidRPr="002D2F29">
        <w:rPr>
          <w:rFonts w:ascii="標楷體" w:eastAsia="標楷體" w:hAnsi="Calibri" w:cs="標楷體" w:hint="eastAsia"/>
          <w:kern w:val="0"/>
          <w:sz w:val="28"/>
          <w:szCs w:val="28"/>
        </w:rPr>
        <w:t>禁止接受任何來自</w:t>
      </w:r>
      <w:proofErr w:type="gramStart"/>
      <w:r w:rsidR="000A7C4F" w:rsidRPr="002D2F29">
        <w:rPr>
          <w:rFonts w:ascii="標楷體" w:eastAsia="標楷體" w:hAnsi="Calibri" w:cs="標楷體" w:hint="eastAsia"/>
          <w:kern w:val="0"/>
          <w:sz w:val="28"/>
          <w:szCs w:val="28"/>
        </w:rPr>
        <w:t>菸</w:t>
      </w:r>
      <w:proofErr w:type="gramEnd"/>
      <w:r w:rsidR="000A7C4F" w:rsidRPr="002D2F29">
        <w:rPr>
          <w:rFonts w:ascii="標楷體" w:eastAsia="標楷體" w:hAnsi="Calibri" w:cs="標楷體" w:hint="eastAsia"/>
          <w:kern w:val="0"/>
          <w:sz w:val="28"/>
          <w:szCs w:val="28"/>
        </w:rPr>
        <w:t>商的贊助或經費，亦禁止銷售</w:t>
      </w:r>
      <w:proofErr w:type="gramStart"/>
      <w:r w:rsidR="000A7C4F" w:rsidRPr="002D2F29">
        <w:rPr>
          <w:rFonts w:ascii="標楷體" w:eastAsia="標楷體" w:hAnsi="Calibri" w:cs="標楷體" w:hint="eastAsia"/>
          <w:kern w:val="0"/>
          <w:sz w:val="28"/>
          <w:szCs w:val="28"/>
        </w:rPr>
        <w:t>菸</w:t>
      </w:r>
      <w:proofErr w:type="gramEnd"/>
      <w:r w:rsidR="000A7C4F" w:rsidRPr="002D2F29">
        <w:rPr>
          <w:rFonts w:ascii="標楷體" w:eastAsia="標楷體" w:hAnsi="Calibri" w:cs="標楷體" w:hint="eastAsia"/>
          <w:kern w:val="0"/>
          <w:sz w:val="28"/>
          <w:szCs w:val="28"/>
        </w:rPr>
        <w:t>品、電子煙或加熱式</w:t>
      </w:r>
      <w:proofErr w:type="gramStart"/>
      <w:r w:rsidR="000A7C4F" w:rsidRPr="002D2F29">
        <w:rPr>
          <w:rFonts w:ascii="標楷體" w:eastAsia="標楷體" w:hAnsi="Calibri" w:cs="標楷體" w:hint="eastAsia"/>
          <w:kern w:val="0"/>
          <w:sz w:val="28"/>
          <w:szCs w:val="28"/>
        </w:rPr>
        <w:t>菸</w:t>
      </w:r>
      <w:proofErr w:type="gramEnd"/>
      <w:r w:rsidR="000A7C4F" w:rsidRPr="002D2F29">
        <w:rPr>
          <w:rFonts w:ascii="標楷體" w:eastAsia="標楷體" w:hAnsi="Calibri" w:cs="標楷體" w:hint="eastAsia"/>
          <w:kern w:val="0"/>
          <w:sz w:val="28"/>
          <w:szCs w:val="28"/>
        </w:rPr>
        <w:t>品等相關器具。</w:t>
      </w:r>
    </w:p>
    <w:p w:rsidR="000A7C4F" w:rsidRPr="002D2F29" w:rsidRDefault="00EA16BB" w:rsidP="00EA16BB">
      <w:pPr>
        <w:autoSpaceDE w:val="0"/>
        <w:autoSpaceDN w:val="0"/>
        <w:adjustRightInd w:val="0"/>
        <w:spacing w:after="169"/>
        <w:ind w:leftChars="709" w:left="1985" w:hangingChars="101" w:hanging="283"/>
        <w:rPr>
          <w:rFonts w:ascii="標楷體" w:eastAsia="標楷體" w:hAnsi="Calibri" w:cs="標楷體"/>
          <w:kern w:val="0"/>
          <w:sz w:val="28"/>
          <w:szCs w:val="28"/>
        </w:rPr>
      </w:pPr>
      <w:r>
        <w:rPr>
          <w:rFonts w:ascii="標楷體" w:eastAsia="標楷體" w:hAnsi="Calibri" w:cs="標楷體" w:hint="eastAsia"/>
          <w:kern w:val="0"/>
          <w:sz w:val="28"/>
          <w:szCs w:val="28"/>
        </w:rPr>
        <w:t>4.</w:t>
      </w:r>
      <w:r w:rsidR="000A7C4F" w:rsidRPr="002D2F29">
        <w:rPr>
          <w:rFonts w:ascii="標楷體" w:eastAsia="標楷體" w:hAnsi="Calibri" w:cs="標楷體" w:hint="eastAsia"/>
          <w:kern w:val="0"/>
          <w:sz w:val="28"/>
          <w:szCs w:val="28"/>
        </w:rPr>
        <w:t>戒菸相關業務人員取得國民</w:t>
      </w:r>
      <w:proofErr w:type="gramStart"/>
      <w:r w:rsidR="000A7C4F" w:rsidRPr="002D2F29">
        <w:rPr>
          <w:rFonts w:ascii="標楷體" w:eastAsia="標楷體" w:hAnsi="Calibri" w:cs="標楷體" w:hint="eastAsia"/>
          <w:kern w:val="0"/>
          <w:sz w:val="28"/>
          <w:szCs w:val="28"/>
        </w:rPr>
        <w:t>健康署</w:t>
      </w:r>
      <w:proofErr w:type="gramEnd"/>
      <w:r w:rsidR="000A7C4F" w:rsidRPr="002D2F29">
        <w:rPr>
          <w:rFonts w:ascii="標楷體" w:eastAsia="標楷體" w:hAnsi="Calibri" w:cs="標楷體" w:hint="eastAsia"/>
          <w:kern w:val="0"/>
          <w:sz w:val="28"/>
          <w:szCs w:val="28"/>
        </w:rPr>
        <w:t>認可之戒菸醫師或戒菸衛教師資格。（人力足夠則無需新增）</w:t>
      </w:r>
    </w:p>
    <w:p w:rsidR="00EA16BB" w:rsidRDefault="000A7C4F" w:rsidP="00EA16BB">
      <w:pPr>
        <w:autoSpaceDE w:val="0"/>
        <w:autoSpaceDN w:val="0"/>
        <w:adjustRightInd w:val="0"/>
        <w:spacing w:after="169"/>
        <w:ind w:leftChars="709" w:left="1985" w:hangingChars="101" w:hanging="283"/>
        <w:rPr>
          <w:rFonts w:ascii="標楷體" w:eastAsia="標楷體" w:hAnsi="Calibri" w:cs="標楷體"/>
          <w:kern w:val="0"/>
          <w:sz w:val="28"/>
          <w:szCs w:val="28"/>
        </w:rPr>
      </w:pPr>
      <w:r w:rsidRPr="002D2F29">
        <w:rPr>
          <w:rFonts w:ascii="標楷體" w:eastAsia="標楷體" w:hAnsi="Calibri" w:cs="標楷體" w:hint="eastAsia"/>
          <w:kern w:val="0"/>
          <w:sz w:val="28"/>
          <w:szCs w:val="28"/>
        </w:rPr>
        <w:t>5.智慧財產權：地方政府必須遵守著作權及專利法等相關規定。交付所提供之本案相關報告或文件時，如包含第三者開發之產品（或無法判斷是否為第三者之產品時），應保證（或提供授權證明文件）其使用之合法性（以符合中華民國著作權法規範為</w:t>
      </w:r>
      <w:proofErr w:type="gramStart"/>
      <w:r w:rsidRPr="002D2F29">
        <w:rPr>
          <w:rFonts w:ascii="標楷體" w:eastAsia="標楷體" w:hAnsi="Calibri" w:cs="標楷體" w:hint="eastAsia"/>
          <w:kern w:val="0"/>
          <w:sz w:val="28"/>
          <w:szCs w:val="28"/>
        </w:rPr>
        <w:t>準</w:t>
      </w:r>
      <w:proofErr w:type="gramEnd"/>
      <w:r w:rsidRPr="002D2F29">
        <w:rPr>
          <w:rFonts w:ascii="標楷體" w:eastAsia="標楷體" w:hAnsi="Calibri" w:cs="標楷體" w:hint="eastAsia"/>
          <w:kern w:val="0"/>
          <w:sz w:val="28"/>
          <w:szCs w:val="28"/>
        </w:rPr>
        <w:t>），如隱瞞事實或取用未經合法授權使用之識別標誌、圖表及圖檔等，致使本局遭致任何損失或聲譽損害時，地方政府應負一切損害賠償責任（含訴訟及律師費用），於涉訟或仲裁中為本局之權益辯護。</w:t>
      </w:r>
    </w:p>
    <w:p w:rsidR="00EA16BB" w:rsidRDefault="00EA16BB" w:rsidP="00EA16BB">
      <w:pPr>
        <w:autoSpaceDE w:val="0"/>
        <w:autoSpaceDN w:val="0"/>
        <w:adjustRightInd w:val="0"/>
        <w:spacing w:after="169"/>
        <w:ind w:leftChars="709" w:left="1985" w:hangingChars="101" w:hanging="283"/>
        <w:rPr>
          <w:rFonts w:ascii="標楷體" w:eastAsia="標楷體" w:hAnsi="Calibri" w:cs="標楷體"/>
          <w:kern w:val="0"/>
          <w:sz w:val="28"/>
          <w:szCs w:val="28"/>
        </w:rPr>
      </w:pPr>
      <w:r>
        <w:rPr>
          <w:rFonts w:ascii="標楷體" w:eastAsia="標楷體" w:hAnsi="Calibri" w:cs="標楷體" w:hint="eastAsia"/>
          <w:kern w:val="0"/>
          <w:sz w:val="28"/>
          <w:szCs w:val="28"/>
        </w:rPr>
        <w:t>6.</w:t>
      </w:r>
      <w:r w:rsidR="000A7C4F" w:rsidRPr="002D2F29">
        <w:rPr>
          <w:rFonts w:ascii="標楷體" w:eastAsia="標楷體" w:hAnsi="Calibri" w:cs="標楷體" w:hint="eastAsia"/>
          <w:kern w:val="0"/>
          <w:sz w:val="28"/>
          <w:szCs w:val="28"/>
        </w:rPr>
        <w:t>本計畫經費為專款專用，不得與其他計畫重複。</w:t>
      </w:r>
    </w:p>
    <w:p w:rsidR="000A7C4F" w:rsidRPr="002D2F29" w:rsidRDefault="000A7C4F" w:rsidP="00EA16BB">
      <w:pPr>
        <w:autoSpaceDE w:val="0"/>
        <w:autoSpaceDN w:val="0"/>
        <w:adjustRightInd w:val="0"/>
        <w:spacing w:after="169"/>
        <w:ind w:leftChars="709" w:left="1985" w:hangingChars="101" w:hanging="283"/>
        <w:rPr>
          <w:rFonts w:ascii="標楷體" w:eastAsia="標楷體" w:hAnsi="Calibri" w:cs="標楷體"/>
          <w:kern w:val="0"/>
          <w:sz w:val="28"/>
          <w:szCs w:val="28"/>
        </w:rPr>
      </w:pPr>
      <w:r w:rsidRPr="002D2F29">
        <w:rPr>
          <w:rFonts w:ascii="標楷體" w:eastAsia="標楷體" w:hAnsi="Calibri" w:cs="標楷體" w:hint="eastAsia"/>
          <w:kern w:val="0"/>
          <w:sz w:val="28"/>
          <w:szCs w:val="28"/>
        </w:rPr>
        <w:t>7.計畫書及經費經本局核定後，應據以確實執行並依原訂用</w:t>
      </w:r>
      <w:r w:rsidRPr="002D2F29">
        <w:rPr>
          <w:rFonts w:ascii="標楷體" w:eastAsia="標楷體" w:hAnsi="Calibri" w:cs="標楷體" w:hint="eastAsia"/>
          <w:kern w:val="0"/>
          <w:sz w:val="28"/>
          <w:szCs w:val="28"/>
        </w:rPr>
        <w:lastRenderedPageBreak/>
        <w:t>途支用款項，執行期間不得拒絕本局派員輔導或相關監測措施；計畫執行期間本局得派員至執行單位瞭解計畫執行情形或要求向本局簡報，執行單位須指派專人擔任窗口，處理計畫執行事宜。</w:t>
      </w:r>
    </w:p>
    <w:p w:rsidR="00EA16BB" w:rsidRDefault="00EA16BB" w:rsidP="00EA16BB">
      <w:pPr>
        <w:autoSpaceDE w:val="0"/>
        <w:autoSpaceDN w:val="0"/>
        <w:adjustRightInd w:val="0"/>
        <w:spacing w:after="169"/>
        <w:ind w:leftChars="709" w:left="1985" w:hangingChars="101" w:hanging="283"/>
        <w:rPr>
          <w:rFonts w:ascii="標楷體" w:eastAsia="標楷體" w:hAnsi="Calibri" w:cs="標楷體"/>
          <w:b/>
          <w:color w:val="FF0000"/>
          <w:kern w:val="0"/>
          <w:sz w:val="28"/>
          <w:szCs w:val="28"/>
        </w:rPr>
      </w:pPr>
      <w:r w:rsidRPr="00EA16BB">
        <w:rPr>
          <w:rFonts w:ascii="標楷體" w:eastAsia="標楷體" w:hAnsi="Calibri" w:cs="標楷體" w:hint="eastAsia"/>
          <w:b/>
          <w:color w:val="FF0000"/>
          <w:kern w:val="0"/>
          <w:sz w:val="28"/>
          <w:szCs w:val="28"/>
        </w:rPr>
        <w:t>8.</w:t>
      </w:r>
      <w:r w:rsidR="000A7C4F" w:rsidRPr="00EA16BB">
        <w:rPr>
          <w:rFonts w:ascii="標楷體" w:eastAsia="標楷體" w:hAnsi="Calibri" w:cs="標楷體" w:hint="eastAsia"/>
          <w:b/>
          <w:color w:val="FF0000"/>
          <w:kern w:val="0"/>
          <w:sz w:val="28"/>
          <w:szCs w:val="28"/>
        </w:rPr>
        <w:t>憑證</w:t>
      </w:r>
      <w:proofErr w:type="gramStart"/>
      <w:r w:rsidR="000A7C4F" w:rsidRPr="00EA16BB">
        <w:rPr>
          <w:rFonts w:ascii="標楷體" w:eastAsia="標楷體" w:hAnsi="Calibri" w:cs="標楷體" w:hint="eastAsia"/>
          <w:b/>
          <w:color w:val="FF0000"/>
          <w:kern w:val="0"/>
          <w:sz w:val="28"/>
          <w:szCs w:val="28"/>
        </w:rPr>
        <w:t>應專冊裝訂</w:t>
      </w:r>
      <w:proofErr w:type="gramEnd"/>
      <w:r w:rsidR="000A7C4F" w:rsidRPr="00EA16BB">
        <w:rPr>
          <w:rFonts w:ascii="標楷體" w:eastAsia="標楷體" w:hAnsi="Calibri" w:cs="標楷體" w:hint="eastAsia"/>
          <w:b/>
          <w:color w:val="FF0000"/>
          <w:kern w:val="0"/>
          <w:sz w:val="28"/>
          <w:szCs w:val="28"/>
        </w:rPr>
        <w:t>，於辦理結</w:t>
      </w:r>
      <w:proofErr w:type="gramStart"/>
      <w:r w:rsidR="000A7C4F" w:rsidRPr="00EA16BB">
        <w:rPr>
          <w:rFonts w:ascii="標楷體" w:eastAsia="標楷體" w:hAnsi="Calibri" w:cs="標楷體" w:hint="eastAsia"/>
          <w:b/>
          <w:color w:val="FF0000"/>
          <w:kern w:val="0"/>
          <w:sz w:val="28"/>
          <w:szCs w:val="28"/>
        </w:rPr>
        <w:t>報時，須彙</w:t>
      </w:r>
      <w:proofErr w:type="gramEnd"/>
      <w:r w:rsidR="000A7C4F" w:rsidRPr="00EA16BB">
        <w:rPr>
          <w:rFonts w:ascii="標楷體" w:eastAsia="標楷體" w:hAnsi="Calibri" w:cs="標楷體" w:hint="eastAsia"/>
          <w:b/>
          <w:color w:val="FF0000"/>
          <w:kern w:val="0"/>
          <w:sz w:val="28"/>
          <w:szCs w:val="28"/>
        </w:rPr>
        <w:t>送本局，惟其報銷之支出憑證，應依政府支出憑證處理要點及相關法令規定，粘貼於「粘貼憑證用紙」，註明支出費用所屬預算科目及其實際具體用途，若有外文名詞須加譯</w:t>
      </w:r>
      <w:proofErr w:type="gramStart"/>
      <w:r w:rsidR="000A7C4F" w:rsidRPr="00EA16BB">
        <w:rPr>
          <w:rFonts w:ascii="標楷體" w:eastAsia="標楷體" w:hAnsi="Calibri" w:cs="標楷體" w:hint="eastAsia"/>
          <w:b/>
          <w:color w:val="FF0000"/>
          <w:kern w:val="0"/>
          <w:sz w:val="28"/>
          <w:szCs w:val="28"/>
        </w:rPr>
        <w:t>註</w:t>
      </w:r>
      <w:proofErr w:type="gramEnd"/>
      <w:r w:rsidR="000A7C4F" w:rsidRPr="00EA16BB">
        <w:rPr>
          <w:rFonts w:ascii="標楷體" w:eastAsia="標楷體" w:hAnsi="Calibri" w:cs="標楷體" w:hint="eastAsia"/>
          <w:b/>
          <w:color w:val="FF0000"/>
          <w:kern w:val="0"/>
          <w:sz w:val="28"/>
          <w:szCs w:val="28"/>
        </w:rPr>
        <w:t>中文，</w:t>
      </w:r>
      <w:proofErr w:type="gramStart"/>
      <w:r w:rsidR="000A7C4F" w:rsidRPr="00EA16BB">
        <w:rPr>
          <w:rFonts w:ascii="標楷體" w:eastAsia="標楷體" w:hAnsi="Calibri" w:cs="標楷體" w:hint="eastAsia"/>
          <w:b/>
          <w:color w:val="FF0000"/>
          <w:kern w:val="0"/>
          <w:sz w:val="28"/>
          <w:szCs w:val="28"/>
        </w:rPr>
        <w:t>並經乙方</w:t>
      </w:r>
      <w:proofErr w:type="gramEnd"/>
      <w:r w:rsidR="000A7C4F" w:rsidRPr="00EA16BB">
        <w:rPr>
          <w:rFonts w:ascii="標楷體" w:eastAsia="標楷體" w:hAnsi="Calibri" w:cs="標楷體" w:hint="eastAsia"/>
          <w:b/>
          <w:color w:val="FF0000"/>
          <w:kern w:val="0"/>
          <w:sz w:val="28"/>
          <w:szCs w:val="28"/>
        </w:rPr>
        <w:t>機關首長及有關人員，如主辦會計、事務主管、計畫主持人、驗收、保管、經手人等簽章證明，本計畫所給付之各項個人所得應由乙方負責扣繳並申報薪資</w:t>
      </w:r>
      <w:r w:rsidRPr="00EA16BB">
        <w:rPr>
          <w:rFonts w:ascii="標楷體" w:eastAsia="標楷體" w:hAnsi="Calibri" w:cs="標楷體" w:hint="eastAsia"/>
          <w:b/>
          <w:color w:val="FF0000"/>
          <w:kern w:val="0"/>
          <w:sz w:val="28"/>
          <w:szCs w:val="28"/>
        </w:rPr>
        <w:t>所得稅。</w:t>
      </w:r>
    </w:p>
    <w:p w:rsidR="00EA16BB" w:rsidRDefault="00EA16BB" w:rsidP="00EA16BB">
      <w:pPr>
        <w:autoSpaceDE w:val="0"/>
        <w:autoSpaceDN w:val="0"/>
        <w:adjustRightInd w:val="0"/>
        <w:spacing w:after="169"/>
        <w:ind w:leftChars="709" w:left="1985" w:hangingChars="101" w:hanging="283"/>
        <w:rPr>
          <w:rFonts w:ascii="標楷體" w:eastAsia="標楷體" w:hAnsi="Calibri" w:cs="標楷體"/>
          <w:kern w:val="0"/>
          <w:sz w:val="28"/>
          <w:szCs w:val="28"/>
        </w:rPr>
      </w:pPr>
      <w:r>
        <w:rPr>
          <w:rFonts w:ascii="標楷體" w:eastAsia="標楷體" w:hAnsi="Calibri" w:cs="標楷體" w:hint="eastAsia"/>
          <w:kern w:val="0"/>
          <w:sz w:val="28"/>
          <w:szCs w:val="28"/>
        </w:rPr>
        <w:t>9.</w:t>
      </w:r>
      <w:r w:rsidR="000A7C4F" w:rsidRPr="002D2F29">
        <w:rPr>
          <w:rFonts w:ascii="標楷體" w:eastAsia="標楷體" w:hAnsi="Calibri" w:cs="標楷體" w:hint="eastAsia"/>
          <w:kern w:val="0"/>
          <w:sz w:val="28"/>
          <w:szCs w:val="28"/>
        </w:rPr>
        <w:t>執行本申請須知有關事項，應依政府採購法及行政程序法等相關法令規定辦理，其他未盡事宜，得以換文方式代之，修正時亦同。</w:t>
      </w:r>
    </w:p>
    <w:p w:rsidR="00EA16BB" w:rsidRDefault="000A7C4F" w:rsidP="00EA16BB">
      <w:pPr>
        <w:autoSpaceDE w:val="0"/>
        <w:autoSpaceDN w:val="0"/>
        <w:adjustRightInd w:val="0"/>
        <w:spacing w:after="169"/>
        <w:ind w:leftChars="709" w:left="1985" w:hangingChars="101" w:hanging="283"/>
        <w:rPr>
          <w:rFonts w:ascii="標楷體" w:eastAsia="標楷體" w:hAnsi="Calibri" w:cs="標楷體"/>
          <w:kern w:val="0"/>
          <w:sz w:val="28"/>
          <w:szCs w:val="28"/>
        </w:rPr>
      </w:pPr>
      <w:r w:rsidRPr="002D2F29">
        <w:rPr>
          <w:rFonts w:ascii="標楷體" w:eastAsia="標楷體" w:hAnsi="Calibri" w:cs="標楷體" w:hint="eastAsia"/>
          <w:kern w:val="0"/>
          <w:sz w:val="28"/>
          <w:szCs w:val="28"/>
        </w:rPr>
        <w:t>10.違反本申請須知規定者，本局得限期令其改正，視情節輕重撤銷補助，追回全部或部分已撥付之補助經費，並列為本局下一年度審查補助之參考。</w:t>
      </w:r>
    </w:p>
    <w:p w:rsidR="006C6B40" w:rsidRDefault="000A7C4F" w:rsidP="00EA16BB">
      <w:pPr>
        <w:autoSpaceDE w:val="0"/>
        <w:autoSpaceDN w:val="0"/>
        <w:adjustRightInd w:val="0"/>
        <w:spacing w:after="169"/>
        <w:ind w:leftChars="709" w:left="1985" w:hangingChars="101" w:hanging="283"/>
        <w:rPr>
          <w:rFonts w:ascii="標楷體" w:eastAsia="標楷體" w:hAnsi="Calibri" w:cs="標楷體"/>
          <w:b/>
          <w:kern w:val="0"/>
          <w:sz w:val="28"/>
          <w:szCs w:val="28"/>
        </w:rPr>
      </w:pPr>
      <w:r w:rsidRPr="002D2F29">
        <w:rPr>
          <w:rFonts w:ascii="標楷體" w:eastAsia="標楷體" w:hAnsi="Calibri" w:cs="標楷體" w:hint="eastAsia"/>
          <w:kern w:val="0"/>
          <w:sz w:val="28"/>
          <w:szCs w:val="28"/>
        </w:rPr>
        <w:t>11.其他未盡事宜，依「衛生福利部國民</w:t>
      </w:r>
      <w:proofErr w:type="gramStart"/>
      <w:r w:rsidRPr="002D2F29">
        <w:rPr>
          <w:rFonts w:ascii="標楷體" w:eastAsia="標楷體" w:hAnsi="Calibri" w:cs="標楷體" w:hint="eastAsia"/>
          <w:kern w:val="0"/>
          <w:sz w:val="28"/>
          <w:szCs w:val="28"/>
        </w:rPr>
        <w:t>健康署</w:t>
      </w:r>
      <w:proofErr w:type="gramEnd"/>
      <w:r w:rsidRPr="002D2F29">
        <w:rPr>
          <w:rFonts w:ascii="標楷體" w:eastAsia="標楷體" w:hAnsi="Calibri" w:cs="標楷體" w:hint="eastAsia"/>
          <w:kern w:val="0"/>
          <w:sz w:val="28"/>
          <w:szCs w:val="28"/>
        </w:rPr>
        <w:t>業務補（捐）</w:t>
      </w:r>
      <w:r w:rsidRPr="002D2F29">
        <w:rPr>
          <w:rFonts w:ascii="標楷體" w:eastAsia="標楷體" w:hAnsi="Calibri" w:cs="標楷體" w:hint="eastAsia"/>
          <w:kern w:val="0"/>
          <w:sz w:val="28"/>
          <w:szCs w:val="28"/>
        </w:rPr>
        <w:lastRenderedPageBreak/>
        <w:t>助作業要點」、「衛生</w:t>
      </w:r>
      <w:proofErr w:type="gramStart"/>
      <w:r w:rsidRPr="002D2F29">
        <w:rPr>
          <w:rFonts w:ascii="標楷體" w:eastAsia="標楷體" w:hAnsi="Calibri" w:cs="標楷體" w:hint="eastAsia"/>
          <w:kern w:val="0"/>
          <w:sz w:val="28"/>
          <w:szCs w:val="28"/>
        </w:rPr>
        <w:t>福利部及所屬</w:t>
      </w:r>
      <w:proofErr w:type="gramEnd"/>
      <w:r w:rsidRPr="002D2F29">
        <w:rPr>
          <w:rFonts w:ascii="標楷體" w:eastAsia="標楷體" w:hAnsi="Calibri" w:cs="標楷體" w:hint="eastAsia"/>
          <w:kern w:val="0"/>
          <w:sz w:val="28"/>
          <w:szCs w:val="28"/>
        </w:rPr>
        <w:t>機關研究計畫助理人員約用注意事項」及「衛生福利部國民</w:t>
      </w:r>
      <w:proofErr w:type="gramStart"/>
      <w:r w:rsidRPr="002D2F29">
        <w:rPr>
          <w:rFonts w:ascii="標楷體" w:eastAsia="標楷體" w:hAnsi="Calibri" w:cs="標楷體" w:hint="eastAsia"/>
          <w:kern w:val="0"/>
          <w:sz w:val="28"/>
          <w:szCs w:val="28"/>
        </w:rPr>
        <w:t>健康署補</w:t>
      </w:r>
      <w:proofErr w:type="gramEnd"/>
      <w:r w:rsidRPr="002D2F29">
        <w:rPr>
          <w:rFonts w:ascii="標楷體" w:eastAsia="標楷體" w:hAnsi="Calibri" w:cs="標楷體" w:hint="eastAsia"/>
          <w:kern w:val="0"/>
          <w:sz w:val="28"/>
          <w:szCs w:val="28"/>
        </w:rPr>
        <w:t>（捐）助</w:t>
      </w:r>
      <w:r w:rsidRPr="002E68EA">
        <w:rPr>
          <w:rFonts w:ascii="標楷體" w:eastAsia="標楷體" w:hAnsi="Calibri" w:cs="標楷體" w:hint="eastAsia"/>
          <w:kern w:val="0"/>
          <w:sz w:val="28"/>
          <w:szCs w:val="28"/>
        </w:rPr>
        <w:t>款項會計處理作業要點」暨其他相關法令規定辦理。</w:t>
      </w:r>
    </w:p>
    <w:p w:rsidR="005608AA" w:rsidRPr="005608AA" w:rsidRDefault="00757E32" w:rsidP="005608AA">
      <w:pPr>
        <w:autoSpaceDE w:val="0"/>
        <w:autoSpaceDN w:val="0"/>
        <w:adjustRightInd w:val="0"/>
        <w:spacing w:after="169"/>
        <w:rPr>
          <w:rFonts w:ascii="標楷體" w:eastAsia="標楷體" w:hAnsi="Calibri" w:cs="標楷體"/>
          <w:b/>
          <w:kern w:val="0"/>
          <w:sz w:val="28"/>
          <w:szCs w:val="28"/>
        </w:rPr>
      </w:pPr>
      <w:proofErr w:type="gramStart"/>
      <w:r>
        <w:rPr>
          <w:rFonts w:ascii="標楷體" w:eastAsia="標楷體" w:hAnsi="Calibri" w:cs="標楷體" w:hint="eastAsia"/>
          <w:b/>
          <w:kern w:val="0"/>
          <w:sz w:val="28"/>
          <w:szCs w:val="28"/>
        </w:rPr>
        <w:t>柒</w:t>
      </w:r>
      <w:proofErr w:type="gramEnd"/>
      <w:r w:rsidR="005608AA" w:rsidRPr="005608AA">
        <w:rPr>
          <w:rFonts w:ascii="標楷體" w:eastAsia="標楷體" w:hAnsi="Calibri" w:cs="標楷體" w:hint="eastAsia"/>
          <w:b/>
          <w:kern w:val="0"/>
          <w:sz w:val="28"/>
          <w:szCs w:val="28"/>
        </w:rPr>
        <w:t>、成果報告格式及繳交期限：</w:t>
      </w:r>
    </w:p>
    <w:p w:rsidR="005608AA" w:rsidRDefault="005608AA" w:rsidP="005608AA">
      <w:pPr>
        <w:autoSpaceDE w:val="0"/>
        <w:autoSpaceDN w:val="0"/>
        <w:adjustRightInd w:val="0"/>
        <w:spacing w:after="169"/>
        <w:ind w:firstLineChars="202" w:firstLine="566"/>
        <w:rPr>
          <w:rFonts w:ascii="標楷體" w:eastAsia="標楷體" w:hAnsi="Calibri" w:cs="標楷體"/>
          <w:kern w:val="0"/>
          <w:sz w:val="28"/>
          <w:szCs w:val="28"/>
        </w:rPr>
      </w:pPr>
      <w:r w:rsidRPr="005608AA">
        <w:rPr>
          <w:rFonts w:ascii="標楷體" w:eastAsia="標楷體" w:hAnsi="Calibri" w:cs="標楷體" w:hint="eastAsia"/>
          <w:kern w:val="0"/>
          <w:sz w:val="28"/>
          <w:szCs w:val="28"/>
        </w:rPr>
        <w:t>一、每季工作進度成果撰寫：</w:t>
      </w:r>
    </w:p>
    <w:p w:rsidR="005608AA" w:rsidRPr="005608AA" w:rsidRDefault="005608AA" w:rsidP="005608AA">
      <w:pPr>
        <w:autoSpaceDE w:val="0"/>
        <w:autoSpaceDN w:val="0"/>
        <w:adjustRightInd w:val="0"/>
        <w:spacing w:after="169"/>
        <w:ind w:leftChars="472" w:left="1133" w:firstLineChars="202" w:firstLine="566"/>
        <w:rPr>
          <w:rFonts w:ascii="標楷體" w:eastAsia="標楷體" w:hAnsi="Calibri" w:cs="標楷體"/>
          <w:kern w:val="0"/>
          <w:sz w:val="28"/>
          <w:szCs w:val="28"/>
        </w:rPr>
      </w:pPr>
      <w:r w:rsidRPr="005608AA">
        <w:rPr>
          <w:rFonts w:ascii="標楷體" w:eastAsia="標楷體" w:hAnsi="Calibri" w:cs="標楷體" w:hint="eastAsia"/>
          <w:kern w:val="0"/>
          <w:sz w:val="28"/>
          <w:szCs w:val="28"/>
        </w:rPr>
        <w:t>為掌握工作計畫目標達成情形及經費執行進度，請於規定期限內</w:t>
      </w:r>
      <w:proofErr w:type="gramStart"/>
      <w:r w:rsidRPr="005608AA">
        <w:rPr>
          <w:rFonts w:ascii="標楷體" w:eastAsia="標楷體" w:hAnsi="Calibri" w:cs="標楷體" w:hint="eastAsia"/>
          <w:kern w:val="0"/>
          <w:sz w:val="28"/>
          <w:szCs w:val="28"/>
        </w:rPr>
        <w:t>（</w:t>
      </w:r>
      <w:proofErr w:type="gramEnd"/>
      <w:r w:rsidRPr="005608AA">
        <w:rPr>
          <w:rFonts w:ascii="標楷體" w:eastAsia="標楷體" w:hAnsi="Calibri" w:cs="標楷體" w:hint="eastAsia"/>
          <w:kern w:val="0"/>
          <w:sz w:val="28"/>
          <w:szCs w:val="28"/>
        </w:rPr>
        <w:t>第1季：4月</w:t>
      </w:r>
      <w:r w:rsidR="001A3947">
        <w:rPr>
          <w:rFonts w:ascii="標楷體" w:eastAsia="標楷體" w:hAnsi="Calibri" w:cs="標楷體" w:hint="eastAsia"/>
          <w:kern w:val="0"/>
          <w:sz w:val="28"/>
          <w:szCs w:val="28"/>
        </w:rPr>
        <w:t>5</w:t>
      </w:r>
      <w:r w:rsidRPr="005608AA">
        <w:rPr>
          <w:rFonts w:ascii="標楷體" w:eastAsia="標楷體" w:hAnsi="Calibri" w:cs="標楷體" w:hint="eastAsia"/>
          <w:kern w:val="0"/>
          <w:sz w:val="28"/>
          <w:szCs w:val="28"/>
        </w:rPr>
        <w:t>日、第2季：7月</w:t>
      </w:r>
      <w:r w:rsidR="001A3947">
        <w:rPr>
          <w:rFonts w:ascii="標楷體" w:eastAsia="標楷體" w:hAnsi="Calibri" w:cs="標楷體" w:hint="eastAsia"/>
          <w:kern w:val="0"/>
          <w:sz w:val="28"/>
          <w:szCs w:val="28"/>
        </w:rPr>
        <w:t>5</w:t>
      </w:r>
      <w:r w:rsidRPr="005608AA">
        <w:rPr>
          <w:rFonts w:ascii="標楷體" w:eastAsia="標楷體" w:hAnsi="Calibri" w:cs="標楷體" w:hint="eastAsia"/>
          <w:kern w:val="0"/>
          <w:sz w:val="28"/>
          <w:szCs w:val="28"/>
        </w:rPr>
        <w:t>日、第3季：10月</w:t>
      </w:r>
      <w:r w:rsidR="001A3947">
        <w:rPr>
          <w:rFonts w:ascii="標楷體" w:eastAsia="標楷體" w:hAnsi="Calibri" w:cs="標楷體" w:hint="eastAsia"/>
          <w:kern w:val="0"/>
          <w:sz w:val="28"/>
          <w:szCs w:val="28"/>
        </w:rPr>
        <w:t>5</w:t>
      </w:r>
      <w:r w:rsidRPr="005608AA">
        <w:rPr>
          <w:rFonts w:ascii="標楷體" w:eastAsia="標楷體" w:hAnsi="Calibri" w:cs="標楷體" w:hint="eastAsia"/>
          <w:kern w:val="0"/>
          <w:sz w:val="28"/>
          <w:szCs w:val="28"/>
        </w:rPr>
        <w:t>日、第4季：110年12月</w:t>
      </w:r>
      <w:r w:rsidR="001A3947">
        <w:rPr>
          <w:rFonts w:ascii="標楷體" w:eastAsia="標楷體" w:hAnsi="Calibri" w:cs="標楷體" w:hint="eastAsia"/>
          <w:kern w:val="0"/>
          <w:sz w:val="28"/>
          <w:szCs w:val="28"/>
        </w:rPr>
        <w:t>5</w:t>
      </w:r>
      <w:r w:rsidRPr="005608AA">
        <w:rPr>
          <w:rFonts w:ascii="標楷體" w:eastAsia="標楷體" w:hAnsi="Calibri" w:cs="標楷體" w:hint="eastAsia"/>
          <w:kern w:val="0"/>
          <w:sz w:val="28"/>
          <w:szCs w:val="28"/>
        </w:rPr>
        <w:t>日</w:t>
      </w:r>
      <w:proofErr w:type="gramStart"/>
      <w:r w:rsidRPr="005608AA">
        <w:rPr>
          <w:rFonts w:ascii="標楷體" w:eastAsia="標楷體" w:hAnsi="Calibri" w:cs="標楷體" w:hint="eastAsia"/>
          <w:kern w:val="0"/>
          <w:sz w:val="28"/>
          <w:szCs w:val="28"/>
        </w:rPr>
        <w:t>）</w:t>
      </w:r>
      <w:proofErr w:type="gramEnd"/>
      <w:r w:rsidRPr="005608AA">
        <w:rPr>
          <w:rFonts w:ascii="標楷體" w:eastAsia="標楷體" w:hAnsi="Calibri" w:cs="標楷體" w:hint="eastAsia"/>
          <w:kern w:val="0"/>
          <w:sz w:val="28"/>
          <w:szCs w:val="28"/>
        </w:rPr>
        <w:t>前繳交「計畫目標執行情形</w:t>
      </w:r>
      <w:r w:rsidRPr="00DF714F">
        <w:rPr>
          <w:rFonts w:ascii="標楷體" w:eastAsia="標楷體" w:hAnsi="Calibri" w:cs="標楷體" w:hint="eastAsia"/>
          <w:b/>
          <w:kern w:val="0"/>
          <w:sz w:val="28"/>
          <w:szCs w:val="28"/>
        </w:rPr>
        <w:t>季報表</w:t>
      </w:r>
      <w:r w:rsidRPr="005608AA">
        <w:rPr>
          <w:rFonts w:ascii="標楷體" w:eastAsia="標楷體" w:hAnsi="Calibri" w:cs="標楷體" w:hint="eastAsia"/>
          <w:kern w:val="0"/>
          <w:sz w:val="28"/>
          <w:szCs w:val="28"/>
        </w:rPr>
        <w:t>」。</w:t>
      </w:r>
      <w:r w:rsidRPr="002E68EA">
        <w:rPr>
          <w:rFonts w:ascii="標楷體" w:eastAsia="標楷體" w:hAnsi="Calibri" w:cs="標楷體" w:hint="eastAsia"/>
          <w:kern w:val="0"/>
          <w:sz w:val="28"/>
          <w:szCs w:val="28"/>
          <w:highlight w:val="cyan"/>
        </w:rPr>
        <w:t>(格式如</w:t>
      </w:r>
      <w:r w:rsidRPr="002E68EA">
        <w:rPr>
          <w:rFonts w:ascii="標楷體" w:eastAsia="標楷體" w:hAnsi="Calibri" w:cs="標楷體" w:hint="eastAsia"/>
          <w:b/>
          <w:color w:val="FF0000"/>
          <w:kern w:val="0"/>
          <w:sz w:val="28"/>
          <w:szCs w:val="28"/>
          <w:highlight w:val="cyan"/>
        </w:rPr>
        <w:t>附件</w:t>
      </w:r>
      <w:r w:rsidR="00271EF1">
        <w:rPr>
          <w:rFonts w:ascii="標楷體" w:eastAsia="標楷體" w:hAnsi="Calibri" w:cs="標楷體" w:hint="eastAsia"/>
          <w:b/>
          <w:color w:val="FF0000"/>
          <w:kern w:val="0"/>
          <w:sz w:val="28"/>
          <w:szCs w:val="28"/>
          <w:highlight w:val="cyan"/>
        </w:rPr>
        <w:t>6</w:t>
      </w:r>
      <w:proofErr w:type="gramStart"/>
      <w:r w:rsidRPr="002E68EA">
        <w:rPr>
          <w:rFonts w:ascii="標楷體" w:eastAsia="標楷體" w:hAnsi="Calibri" w:cs="標楷體" w:hint="eastAsia"/>
          <w:kern w:val="0"/>
          <w:sz w:val="28"/>
          <w:szCs w:val="28"/>
          <w:highlight w:val="cyan"/>
        </w:rPr>
        <w:t>）</w:t>
      </w:r>
      <w:proofErr w:type="gramEnd"/>
      <w:r w:rsidRPr="002E68EA">
        <w:rPr>
          <w:rFonts w:ascii="標楷體" w:eastAsia="標楷體" w:hAnsi="Calibri" w:cs="標楷體" w:hint="eastAsia"/>
          <w:kern w:val="0"/>
          <w:sz w:val="28"/>
          <w:szCs w:val="28"/>
          <w:highlight w:val="cyan"/>
        </w:rPr>
        <w:t>。</w:t>
      </w:r>
    </w:p>
    <w:p w:rsidR="005608AA" w:rsidRPr="005608AA" w:rsidRDefault="005608AA" w:rsidP="005608AA">
      <w:pPr>
        <w:autoSpaceDE w:val="0"/>
        <w:autoSpaceDN w:val="0"/>
        <w:adjustRightInd w:val="0"/>
        <w:spacing w:after="169"/>
        <w:ind w:firstLineChars="202" w:firstLine="566"/>
        <w:rPr>
          <w:rFonts w:ascii="標楷體" w:eastAsia="標楷體" w:hAnsi="Calibri" w:cs="標楷體"/>
          <w:kern w:val="0"/>
          <w:sz w:val="28"/>
          <w:szCs w:val="28"/>
        </w:rPr>
      </w:pPr>
      <w:r w:rsidRPr="005608AA">
        <w:rPr>
          <w:rFonts w:ascii="標楷體" w:eastAsia="標楷體" w:hAnsi="Calibri" w:cs="標楷體" w:hint="eastAsia"/>
          <w:kern w:val="0"/>
          <w:sz w:val="28"/>
          <w:szCs w:val="28"/>
        </w:rPr>
        <w:t>二、</w:t>
      </w:r>
      <w:r>
        <w:rPr>
          <w:rFonts w:ascii="標楷體" w:eastAsia="標楷體" w:hAnsi="Calibri" w:cs="標楷體" w:hint="eastAsia"/>
          <w:kern w:val="0"/>
          <w:sz w:val="28"/>
          <w:szCs w:val="28"/>
        </w:rPr>
        <w:t>111</w:t>
      </w:r>
      <w:r w:rsidRPr="005608AA">
        <w:rPr>
          <w:rFonts w:ascii="標楷體" w:eastAsia="標楷體" w:hAnsi="Calibri" w:cs="標楷體" w:hint="eastAsia"/>
          <w:kern w:val="0"/>
          <w:sz w:val="28"/>
          <w:szCs w:val="28"/>
        </w:rPr>
        <w:t>年</w:t>
      </w:r>
      <w:r>
        <w:rPr>
          <w:rFonts w:ascii="標楷體" w:eastAsia="標楷體" w:hAnsi="Calibri" w:cs="標楷體" w:hint="eastAsia"/>
          <w:kern w:val="0"/>
          <w:sz w:val="28"/>
          <w:szCs w:val="28"/>
        </w:rPr>
        <w:t>6</w:t>
      </w:r>
      <w:r w:rsidRPr="005608AA">
        <w:rPr>
          <w:rFonts w:ascii="標楷體" w:eastAsia="標楷體" w:hAnsi="Calibri" w:cs="標楷體" w:hint="eastAsia"/>
          <w:kern w:val="0"/>
          <w:sz w:val="28"/>
          <w:szCs w:val="28"/>
        </w:rPr>
        <w:t>月</w:t>
      </w:r>
      <w:r>
        <w:rPr>
          <w:rFonts w:ascii="標楷體" w:eastAsia="標楷體" w:hAnsi="Calibri" w:cs="標楷體" w:hint="eastAsia"/>
          <w:kern w:val="0"/>
          <w:sz w:val="28"/>
          <w:szCs w:val="28"/>
        </w:rPr>
        <w:t>10</w:t>
      </w:r>
      <w:r w:rsidRPr="005608AA">
        <w:rPr>
          <w:rFonts w:ascii="標楷體" w:eastAsia="標楷體" w:hAnsi="Calibri" w:cs="標楷體" w:hint="eastAsia"/>
          <w:kern w:val="0"/>
          <w:sz w:val="28"/>
          <w:szCs w:val="28"/>
        </w:rPr>
        <w:t>日(含)前繳交</w:t>
      </w:r>
      <w:r w:rsidRPr="00DF714F">
        <w:rPr>
          <w:rFonts w:ascii="標楷體" w:eastAsia="標楷體" w:hAnsi="Calibri" w:cs="標楷體" w:hint="eastAsia"/>
          <w:b/>
          <w:kern w:val="0"/>
          <w:sz w:val="28"/>
          <w:szCs w:val="28"/>
        </w:rPr>
        <w:t>期中</w:t>
      </w:r>
      <w:r w:rsidRPr="005608AA">
        <w:rPr>
          <w:rFonts w:ascii="標楷體" w:eastAsia="標楷體" w:hAnsi="Calibri" w:cs="標楷體" w:hint="eastAsia"/>
          <w:kern w:val="0"/>
          <w:sz w:val="28"/>
          <w:szCs w:val="28"/>
        </w:rPr>
        <w:t>成果報告：</w:t>
      </w:r>
    </w:p>
    <w:p w:rsidR="005608AA" w:rsidRPr="005608AA" w:rsidRDefault="005608AA" w:rsidP="005608AA">
      <w:pPr>
        <w:autoSpaceDE w:val="0"/>
        <w:autoSpaceDN w:val="0"/>
        <w:adjustRightInd w:val="0"/>
        <w:spacing w:after="169"/>
        <w:ind w:leftChars="472" w:left="1699" w:hangingChars="202" w:hanging="566"/>
        <w:rPr>
          <w:rFonts w:ascii="標楷體" w:eastAsia="標楷體" w:hAnsi="Calibri" w:cs="標楷體"/>
          <w:kern w:val="0"/>
          <w:sz w:val="28"/>
          <w:szCs w:val="28"/>
        </w:rPr>
      </w:pPr>
      <w:r w:rsidRPr="005608AA">
        <w:rPr>
          <w:rFonts w:ascii="標楷體" w:eastAsia="標楷體" w:hAnsi="Calibri" w:cs="標楷體" w:hint="eastAsia"/>
          <w:kern w:val="0"/>
          <w:sz w:val="28"/>
          <w:szCs w:val="28"/>
        </w:rPr>
        <w:t>(</w:t>
      </w:r>
      <w:proofErr w:type="gramStart"/>
      <w:r w:rsidRPr="005608AA">
        <w:rPr>
          <w:rFonts w:ascii="標楷體" w:eastAsia="標楷體" w:hAnsi="Calibri" w:cs="標楷體" w:hint="eastAsia"/>
          <w:kern w:val="0"/>
          <w:sz w:val="28"/>
          <w:szCs w:val="28"/>
        </w:rPr>
        <w:t>一</w:t>
      </w:r>
      <w:proofErr w:type="gramEnd"/>
      <w:r w:rsidRPr="005608AA">
        <w:rPr>
          <w:rFonts w:ascii="標楷體" w:eastAsia="標楷體" w:hAnsi="Calibri" w:cs="標楷體" w:hint="eastAsia"/>
          <w:kern w:val="0"/>
          <w:sz w:val="28"/>
          <w:szCs w:val="28"/>
        </w:rPr>
        <w:t>)依所提計畫書撰寫推動成果</w:t>
      </w:r>
      <w:r w:rsidRPr="002E68EA">
        <w:rPr>
          <w:rFonts w:ascii="標楷體" w:eastAsia="標楷體" w:hAnsi="Calibri" w:cs="標楷體" w:hint="eastAsia"/>
          <w:kern w:val="0"/>
          <w:sz w:val="28"/>
          <w:szCs w:val="28"/>
          <w:highlight w:val="cyan"/>
        </w:rPr>
        <w:t>(格式如附件</w:t>
      </w:r>
      <w:r w:rsidR="00271EF1">
        <w:rPr>
          <w:rFonts w:ascii="標楷體" w:eastAsia="標楷體" w:hAnsi="Calibri" w:cs="標楷體" w:hint="eastAsia"/>
          <w:kern w:val="0"/>
          <w:sz w:val="28"/>
          <w:szCs w:val="28"/>
          <w:highlight w:val="cyan"/>
        </w:rPr>
        <w:t>5</w:t>
      </w:r>
      <w:proofErr w:type="gramStart"/>
      <w:r w:rsidRPr="002E68EA">
        <w:rPr>
          <w:rFonts w:ascii="標楷體" w:eastAsia="標楷體" w:hAnsi="Calibri" w:cs="標楷體" w:hint="eastAsia"/>
          <w:kern w:val="0"/>
          <w:sz w:val="28"/>
          <w:szCs w:val="28"/>
          <w:highlight w:val="cyan"/>
        </w:rPr>
        <w:t>）</w:t>
      </w:r>
      <w:proofErr w:type="gramEnd"/>
      <w:r w:rsidRPr="005608AA">
        <w:rPr>
          <w:rFonts w:ascii="標楷體" w:eastAsia="標楷體" w:hAnsi="Calibri" w:cs="標楷體" w:hint="eastAsia"/>
          <w:kern w:val="0"/>
          <w:sz w:val="28"/>
          <w:szCs w:val="28"/>
        </w:rPr>
        <w:t>。</w:t>
      </w:r>
    </w:p>
    <w:p w:rsidR="00757E32" w:rsidRDefault="005608AA" w:rsidP="00757E32">
      <w:pPr>
        <w:autoSpaceDE w:val="0"/>
        <w:autoSpaceDN w:val="0"/>
        <w:adjustRightInd w:val="0"/>
        <w:spacing w:after="169"/>
        <w:ind w:leftChars="472" w:left="1699" w:hangingChars="202" w:hanging="566"/>
        <w:rPr>
          <w:rFonts w:ascii="標楷體" w:eastAsia="標楷體" w:hAnsi="Calibri" w:cs="標楷體"/>
          <w:kern w:val="0"/>
          <w:sz w:val="28"/>
          <w:szCs w:val="28"/>
        </w:rPr>
      </w:pPr>
      <w:r w:rsidRPr="005608AA">
        <w:rPr>
          <w:rFonts w:ascii="標楷體" w:eastAsia="標楷體" w:hAnsi="Calibri" w:cs="標楷體" w:hint="eastAsia"/>
          <w:kern w:val="0"/>
          <w:sz w:val="28"/>
          <w:szCs w:val="28"/>
        </w:rPr>
        <w:t>(二)上述初步結案成果報告各</w:t>
      </w:r>
      <w:r>
        <w:rPr>
          <w:rFonts w:ascii="標楷體" w:eastAsia="標楷體" w:hAnsi="Calibri" w:cs="標楷體" w:hint="eastAsia"/>
          <w:kern w:val="0"/>
          <w:sz w:val="28"/>
          <w:szCs w:val="28"/>
        </w:rPr>
        <w:t>1</w:t>
      </w:r>
      <w:r w:rsidRPr="005608AA">
        <w:rPr>
          <w:rFonts w:ascii="標楷體" w:eastAsia="標楷體" w:hAnsi="Calibri" w:cs="標楷體" w:hint="eastAsia"/>
          <w:kern w:val="0"/>
          <w:sz w:val="28"/>
          <w:szCs w:val="28"/>
        </w:rPr>
        <w:t>式</w:t>
      </w:r>
      <w:r>
        <w:rPr>
          <w:rFonts w:ascii="標楷體" w:eastAsia="標楷體" w:hAnsi="Calibri" w:cs="標楷體" w:hint="eastAsia"/>
          <w:kern w:val="0"/>
          <w:sz w:val="28"/>
          <w:szCs w:val="28"/>
        </w:rPr>
        <w:t>2</w:t>
      </w:r>
      <w:r w:rsidRPr="005608AA">
        <w:rPr>
          <w:rFonts w:ascii="標楷體" w:eastAsia="標楷體" w:hAnsi="Calibri" w:cs="標楷體" w:hint="eastAsia"/>
          <w:kern w:val="0"/>
          <w:sz w:val="28"/>
          <w:szCs w:val="28"/>
        </w:rPr>
        <w:t>份及</w:t>
      </w:r>
      <w:r>
        <w:rPr>
          <w:rFonts w:ascii="標楷體" w:eastAsia="標楷體" w:hAnsi="Calibri" w:cs="標楷體" w:hint="eastAsia"/>
          <w:kern w:val="0"/>
          <w:sz w:val="28"/>
          <w:szCs w:val="28"/>
        </w:rPr>
        <w:t>Word</w:t>
      </w:r>
      <w:r w:rsidRPr="005608AA">
        <w:rPr>
          <w:rFonts w:ascii="標楷體" w:eastAsia="標楷體" w:hAnsi="Calibri" w:cs="標楷體" w:hint="eastAsia"/>
          <w:kern w:val="0"/>
          <w:sz w:val="28"/>
          <w:szCs w:val="28"/>
        </w:rPr>
        <w:t>電子</w:t>
      </w:r>
      <w:proofErr w:type="gramStart"/>
      <w:r w:rsidRPr="005608AA">
        <w:rPr>
          <w:rFonts w:ascii="標楷體" w:eastAsia="標楷體" w:hAnsi="Calibri" w:cs="標楷體" w:hint="eastAsia"/>
          <w:kern w:val="0"/>
          <w:sz w:val="28"/>
          <w:szCs w:val="28"/>
        </w:rPr>
        <w:t>檔</w:t>
      </w:r>
      <w:proofErr w:type="gramEnd"/>
      <w:r>
        <w:rPr>
          <w:rFonts w:ascii="標楷體" w:eastAsia="標楷體" w:hAnsi="Calibri" w:cs="標楷體" w:hint="eastAsia"/>
          <w:kern w:val="0"/>
          <w:sz w:val="28"/>
          <w:szCs w:val="28"/>
        </w:rPr>
        <w:t>1</w:t>
      </w:r>
      <w:r w:rsidRPr="005608AA">
        <w:rPr>
          <w:rFonts w:ascii="標楷體" w:eastAsia="標楷體" w:hAnsi="Calibri" w:cs="標楷體" w:hint="eastAsia"/>
          <w:kern w:val="0"/>
          <w:sz w:val="28"/>
          <w:szCs w:val="28"/>
        </w:rPr>
        <w:t>份，</w:t>
      </w:r>
      <w:r w:rsidRPr="005608AA">
        <w:rPr>
          <w:rFonts w:ascii="標楷體" w:eastAsia="標楷體" w:hAnsi="Calibri" w:cs="標楷體" w:hint="eastAsia"/>
          <w:b/>
          <w:kern w:val="0"/>
          <w:sz w:val="28"/>
          <w:szCs w:val="28"/>
        </w:rPr>
        <w:t>上限100頁(含附件)</w:t>
      </w:r>
      <w:r w:rsidRPr="005608AA">
        <w:rPr>
          <w:rFonts w:ascii="標楷體" w:eastAsia="標楷體" w:hAnsi="Calibri" w:cs="標楷體" w:hint="eastAsia"/>
          <w:kern w:val="0"/>
          <w:sz w:val="28"/>
          <w:szCs w:val="28"/>
        </w:rPr>
        <w:t>，以 A4 大小</w:t>
      </w:r>
      <w:proofErr w:type="gramStart"/>
      <w:r w:rsidRPr="005608AA">
        <w:rPr>
          <w:rFonts w:ascii="標楷體" w:eastAsia="標楷體" w:hAnsi="Calibri" w:cs="標楷體" w:hint="eastAsia"/>
          <w:kern w:val="0"/>
          <w:sz w:val="28"/>
          <w:szCs w:val="28"/>
        </w:rPr>
        <w:t>直式橫書</w:t>
      </w:r>
      <w:proofErr w:type="gramEnd"/>
      <w:r w:rsidRPr="005608AA">
        <w:rPr>
          <w:rFonts w:ascii="標楷體" w:eastAsia="標楷體" w:hAnsi="Calibri" w:cs="標楷體" w:hint="eastAsia"/>
          <w:kern w:val="0"/>
          <w:sz w:val="28"/>
          <w:szCs w:val="28"/>
        </w:rPr>
        <w:t>及雙面印刷，分別裝訂成冊，以利審查。</w:t>
      </w:r>
    </w:p>
    <w:p w:rsidR="005608AA" w:rsidRPr="005608AA" w:rsidRDefault="005608AA" w:rsidP="00F55217">
      <w:pPr>
        <w:autoSpaceDE w:val="0"/>
        <w:autoSpaceDN w:val="0"/>
        <w:adjustRightInd w:val="0"/>
        <w:spacing w:after="169"/>
        <w:ind w:leftChars="236" w:left="1129" w:hangingChars="201" w:hanging="563"/>
        <w:rPr>
          <w:rFonts w:ascii="標楷體" w:eastAsia="標楷體" w:hAnsi="Calibri" w:cs="標楷體"/>
          <w:kern w:val="0"/>
          <w:sz w:val="28"/>
          <w:szCs w:val="28"/>
        </w:rPr>
      </w:pPr>
      <w:r w:rsidRPr="005608AA">
        <w:rPr>
          <w:rFonts w:ascii="標楷體" w:eastAsia="標楷體" w:hAnsi="Calibri" w:cs="標楷體" w:hint="eastAsia"/>
          <w:kern w:val="0"/>
          <w:sz w:val="28"/>
          <w:szCs w:val="28"/>
        </w:rPr>
        <w:t>三、</w:t>
      </w:r>
      <w:r w:rsidR="00F55217" w:rsidRPr="00F55217">
        <w:rPr>
          <w:rFonts w:ascii="標楷體" w:eastAsia="標楷體" w:hAnsi="Calibri" w:cs="標楷體" w:hint="eastAsia"/>
          <w:kern w:val="0"/>
          <w:sz w:val="28"/>
          <w:szCs w:val="28"/>
        </w:rPr>
        <w:t>111年11月30日(含)</w:t>
      </w:r>
      <w:proofErr w:type="gramStart"/>
      <w:r w:rsidR="00F55217" w:rsidRPr="00F55217">
        <w:rPr>
          <w:rFonts w:ascii="標楷體" w:eastAsia="標楷體" w:hAnsi="Calibri" w:cs="標楷體" w:hint="eastAsia"/>
          <w:kern w:val="0"/>
          <w:sz w:val="28"/>
          <w:szCs w:val="28"/>
        </w:rPr>
        <w:t>前函送</w:t>
      </w:r>
      <w:proofErr w:type="gramEnd"/>
      <w:r w:rsidR="00F55217" w:rsidRPr="00F55217">
        <w:rPr>
          <w:rFonts w:ascii="標楷體" w:eastAsia="標楷體" w:hAnsi="Calibri" w:cs="標楷體" w:hint="eastAsia"/>
          <w:kern w:val="0"/>
          <w:sz w:val="28"/>
          <w:szCs w:val="28"/>
        </w:rPr>
        <w:t>支出憑證及結案成果報告(含總成果報告</w:t>
      </w:r>
      <w:proofErr w:type="gramStart"/>
      <w:r w:rsidR="00F55217" w:rsidRPr="00F55217">
        <w:rPr>
          <w:rFonts w:ascii="標楷體" w:eastAsia="標楷體" w:hAnsi="Calibri" w:cs="標楷體" w:hint="eastAsia"/>
          <w:kern w:val="0"/>
          <w:sz w:val="28"/>
          <w:szCs w:val="28"/>
        </w:rPr>
        <w:t>）</w:t>
      </w:r>
      <w:proofErr w:type="gramEnd"/>
      <w:r w:rsidR="00F55217" w:rsidRPr="00F55217">
        <w:rPr>
          <w:rFonts w:ascii="標楷體" w:eastAsia="標楷體" w:hAnsi="Calibri" w:cs="標楷體" w:hint="eastAsia"/>
          <w:kern w:val="0"/>
          <w:sz w:val="28"/>
          <w:szCs w:val="28"/>
        </w:rPr>
        <w:t>1式2份（含電腦文書</w:t>
      </w:r>
      <w:proofErr w:type="gramStart"/>
      <w:r w:rsidR="00F55217" w:rsidRPr="00F55217">
        <w:rPr>
          <w:rFonts w:ascii="標楷體" w:eastAsia="標楷體" w:hAnsi="Calibri" w:cs="標楷體" w:hint="eastAsia"/>
          <w:kern w:val="0"/>
          <w:sz w:val="28"/>
          <w:szCs w:val="28"/>
        </w:rPr>
        <w:t>檔</w:t>
      </w:r>
      <w:proofErr w:type="gramEnd"/>
      <w:r w:rsidR="00F55217" w:rsidRPr="00F55217">
        <w:rPr>
          <w:rFonts w:ascii="標楷體" w:eastAsia="標楷體" w:hAnsi="Calibri" w:cs="標楷體" w:hint="eastAsia"/>
          <w:kern w:val="0"/>
          <w:sz w:val="28"/>
          <w:szCs w:val="28"/>
        </w:rPr>
        <w:t>1份）及收支明細表1式2份等，以核銷結案。</w:t>
      </w:r>
    </w:p>
    <w:p w:rsidR="005608AA" w:rsidRPr="005608AA" w:rsidRDefault="005608AA" w:rsidP="00757E32">
      <w:pPr>
        <w:autoSpaceDE w:val="0"/>
        <w:autoSpaceDN w:val="0"/>
        <w:adjustRightInd w:val="0"/>
        <w:spacing w:after="169"/>
        <w:ind w:leftChars="473" w:left="1698" w:hangingChars="201" w:hanging="563"/>
        <w:rPr>
          <w:rFonts w:ascii="標楷體" w:eastAsia="標楷體" w:hAnsi="Calibri" w:cs="標楷體"/>
          <w:kern w:val="0"/>
          <w:sz w:val="28"/>
          <w:szCs w:val="28"/>
        </w:rPr>
      </w:pPr>
      <w:r w:rsidRPr="005608AA">
        <w:rPr>
          <w:rFonts w:ascii="標楷體" w:eastAsia="標楷體" w:hAnsi="Calibri" w:cs="標楷體" w:hint="eastAsia"/>
          <w:kern w:val="0"/>
          <w:sz w:val="28"/>
          <w:szCs w:val="28"/>
        </w:rPr>
        <w:lastRenderedPageBreak/>
        <w:t>(</w:t>
      </w:r>
      <w:r w:rsidR="00757E32">
        <w:rPr>
          <w:rFonts w:ascii="標楷體" w:eastAsia="標楷體" w:hAnsi="Calibri" w:cs="標楷體" w:hint="eastAsia"/>
          <w:kern w:val="0"/>
          <w:sz w:val="28"/>
          <w:szCs w:val="28"/>
        </w:rPr>
        <w:t>一</w:t>
      </w:r>
      <w:r w:rsidRPr="005608AA">
        <w:rPr>
          <w:rFonts w:ascii="標楷體" w:eastAsia="標楷體" w:hAnsi="Calibri" w:cs="標楷體" w:hint="eastAsia"/>
          <w:kern w:val="0"/>
          <w:sz w:val="28"/>
          <w:szCs w:val="28"/>
        </w:rPr>
        <w:t>)依所提計畫書撰寫推動成果</w:t>
      </w:r>
      <w:r w:rsidRPr="00DF714F">
        <w:rPr>
          <w:rFonts w:ascii="標楷體" w:eastAsia="標楷體" w:hAnsi="Calibri" w:cs="標楷體" w:hint="eastAsia"/>
          <w:kern w:val="0"/>
          <w:sz w:val="28"/>
          <w:szCs w:val="28"/>
          <w:highlight w:val="cyan"/>
        </w:rPr>
        <w:t>(格式如附件</w:t>
      </w:r>
      <w:r w:rsidR="00271EF1">
        <w:rPr>
          <w:rFonts w:ascii="標楷體" w:eastAsia="標楷體" w:hAnsi="Calibri" w:cs="標楷體" w:hint="eastAsia"/>
          <w:kern w:val="0"/>
          <w:sz w:val="28"/>
          <w:szCs w:val="28"/>
          <w:highlight w:val="cyan"/>
        </w:rPr>
        <w:t>5</w:t>
      </w:r>
      <w:r w:rsidRPr="00DF714F">
        <w:rPr>
          <w:rFonts w:ascii="標楷體" w:eastAsia="標楷體" w:hAnsi="Calibri" w:cs="標楷體" w:hint="eastAsia"/>
          <w:kern w:val="0"/>
          <w:sz w:val="28"/>
          <w:szCs w:val="28"/>
          <w:highlight w:val="cyan"/>
        </w:rPr>
        <w:t>）</w:t>
      </w:r>
      <w:r w:rsidRPr="005608AA">
        <w:rPr>
          <w:rFonts w:ascii="標楷體" w:eastAsia="標楷體" w:hAnsi="Calibri" w:cs="標楷體" w:hint="eastAsia"/>
          <w:kern w:val="0"/>
          <w:sz w:val="28"/>
          <w:szCs w:val="28"/>
        </w:rPr>
        <w:t>。</w:t>
      </w:r>
    </w:p>
    <w:p w:rsidR="005608AA" w:rsidRPr="006C6B40" w:rsidRDefault="005608AA" w:rsidP="00F55217">
      <w:pPr>
        <w:autoSpaceDE w:val="0"/>
        <w:autoSpaceDN w:val="0"/>
        <w:adjustRightInd w:val="0"/>
        <w:spacing w:after="169"/>
        <w:ind w:leftChars="473" w:left="1698" w:hangingChars="201" w:hanging="563"/>
        <w:rPr>
          <w:rFonts w:ascii="標楷體" w:eastAsia="標楷體" w:hAnsi="Calibri" w:cs="標楷體"/>
          <w:kern w:val="0"/>
          <w:sz w:val="28"/>
          <w:szCs w:val="28"/>
        </w:rPr>
      </w:pPr>
      <w:r w:rsidRPr="005608AA">
        <w:rPr>
          <w:rFonts w:ascii="標楷體" w:eastAsia="標楷體" w:hAnsi="Calibri" w:cs="標楷體" w:hint="eastAsia"/>
          <w:kern w:val="0"/>
          <w:sz w:val="28"/>
          <w:szCs w:val="28"/>
        </w:rPr>
        <w:t>(</w:t>
      </w:r>
      <w:r w:rsidR="00757E32">
        <w:rPr>
          <w:rFonts w:ascii="標楷體" w:eastAsia="標楷體" w:hAnsi="Calibri" w:cs="標楷體" w:hint="eastAsia"/>
          <w:kern w:val="0"/>
          <w:sz w:val="28"/>
          <w:szCs w:val="28"/>
        </w:rPr>
        <w:t>二)</w:t>
      </w:r>
      <w:r w:rsidRPr="005608AA">
        <w:rPr>
          <w:rFonts w:ascii="標楷體" w:eastAsia="標楷體" w:hAnsi="Calibri" w:cs="標楷體" w:hint="eastAsia"/>
          <w:kern w:val="0"/>
          <w:sz w:val="28"/>
          <w:szCs w:val="28"/>
        </w:rPr>
        <w:t>上述初步結案成果報告各</w:t>
      </w:r>
      <w:r w:rsidR="00757E32">
        <w:rPr>
          <w:rFonts w:ascii="標楷體" w:eastAsia="標楷體" w:hAnsi="Calibri" w:cs="標楷體" w:hint="eastAsia"/>
          <w:kern w:val="0"/>
          <w:sz w:val="28"/>
          <w:szCs w:val="28"/>
        </w:rPr>
        <w:t>1</w:t>
      </w:r>
      <w:r w:rsidRPr="005608AA">
        <w:rPr>
          <w:rFonts w:ascii="標楷體" w:eastAsia="標楷體" w:hAnsi="Calibri" w:cs="標楷體" w:hint="eastAsia"/>
          <w:kern w:val="0"/>
          <w:sz w:val="28"/>
          <w:szCs w:val="28"/>
        </w:rPr>
        <w:t>式</w:t>
      </w:r>
      <w:r w:rsidR="00757E32">
        <w:rPr>
          <w:rFonts w:ascii="標楷體" w:eastAsia="標楷體" w:hAnsi="Calibri" w:cs="標楷體" w:hint="eastAsia"/>
          <w:kern w:val="0"/>
          <w:sz w:val="28"/>
          <w:szCs w:val="28"/>
        </w:rPr>
        <w:t>2</w:t>
      </w:r>
      <w:r w:rsidRPr="005608AA">
        <w:rPr>
          <w:rFonts w:ascii="標楷體" w:eastAsia="標楷體" w:hAnsi="Calibri" w:cs="標楷體" w:hint="eastAsia"/>
          <w:kern w:val="0"/>
          <w:sz w:val="28"/>
          <w:szCs w:val="28"/>
        </w:rPr>
        <w:t>份及W</w:t>
      </w:r>
      <w:r w:rsidR="00757E32">
        <w:rPr>
          <w:rFonts w:ascii="標楷體" w:eastAsia="標楷體" w:hAnsi="Calibri" w:cs="標楷體" w:hint="eastAsia"/>
          <w:kern w:val="0"/>
          <w:sz w:val="28"/>
          <w:szCs w:val="28"/>
        </w:rPr>
        <w:t>ord</w:t>
      </w:r>
      <w:r w:rsidRPr="005608AA">
        <w:rPr>
          <w:rFonts w:ascii="標楷體" w:eastAsia="標楷體" w:hAnsi="Calibri" w:cs="標楷體" w:hint="eastAsia"/>
          <w:kern w:val="0"/>
          <w:sz w:val="28"/>
          <w:szCs w:val="28"/>
        </w:rPr>
        <w:t>電子</w:t>
      </w:r>
      <w:proofErr w:type="gramStart"/>
      <w:r w:rsidRPr="005608AA">
        <w:rPr>
          <w:rFonts w:ascii="標楷體" w:eastAsia="標楷體" w:hAnsi="Calibri" w:cs="標楷體" w:hint="eastAsia"/>
          <w:kern w:val="0"/>
          <w:sz w:val="28"/>
          <w:szCs w:val="28"/>
        </w:rPr>
        <w:t>檔</w:t>
      </w:r>
      <w:proofErr w:type="gramEnd"/>
      <w:r w:rsidR="00757E32">
        <w:rPr>
          <w:rFonts w:ascii="標楷體" w:eastAsia="標楷體" w:hAnsi="Calibri" w:cs="標楷體" w:hint="eastAsia"/>
          <w:kern w:val="0"/>
          <w:sz w:val="28"/>
          <w:szCs w:val="28"/>
        </w:rPr>
        <w:t>1</w:t>
      </w:r>
      <w:r w:rsidRPr="005608AA">
        <w:rPr>
          <w:rFonts w:ascii="標楷體" w:eastAsia="標楷體" w:hAnsi="Calibri" w:cs="標楷體" w:hint="eastAsia"/>
          <w:kern w:val="0"/>
          <w:sz w:val="28"/>
          <w:szCs w:val="28"/>
        </w:rPr>
        <w:t>份，上限</w:t>
      </w:r>
      <w:r w:rsidR="00757E32">
        <w:rPr>
          <w:rFonts w:ascii="標楷體" w:eastAsia="標楷體" w:hAnsi="Calibri" w:cs="標楷體" w:hint="eastAsia"/>
          <w:kern w:val="0"/>
          <w:sz w:val="28"/>
          <w:szCs w:val="28"/>
        </w:rPr>
        <w:t>100</w:t>
      </w:r>
      <w:r w:rsidRPr="005608AA">
        <w:rPr>
          <w:rFonts w:ascii="標楷體" w:eastAsia="標楷體" w:hAnsi="Calibri" w:cs="標楷體" w:hint="eastAsia"/>
          <w:kern w:val="0"/>
          <w:sz w:val="28"/>
          <w:szCs w:val="28"/>
        </w:rPr>
        <w:t>頁(含附件)，以</w:t>
      </w:r>
      <w:r w:rsidR="00757E32">
        <w:rPr>
          <w:rFonts w:ascii="標楷體" w:eastAsia="標楷體" w:hAnsi="Calibri" w:cs="標楷體" w:hint="eastAsia"/>
          <w:kern w:val="0"/>
          <w:sz w:val="28"/>
          <w:szCs w:val="28"/>
        </w:rPr>
        <w:t>A4</w:t>
      </w:r>
      <w:r w:rsidRPr="005608AA">
        <w:rPr>
          <w:rFonts w:ascii="標楷體" w:eastAsia="標楷體" w:hAnsi="Calibri" w:cs="標楷體" w:hint="eastAsia"/>
          <w:kern w:val="0"/>
          <w:sz w:val="28"/>
          <w:szCs w:val="28"/>
        </w:rPr>
        <w:t>大小</w:t>
      </w:r>
      <w:proofErr w:type="gramStart"/>
      <w:r w:rsidRPr="005608AA">
        <w:rPr>
          <w:rFonts w:ascii="標楷體" w:eastAsia="標楷體" w:hAnsi="Calibri" w:cs="標楷體" w:hint="eastAsia"/>
          <w:kern w:val="0"/>
          <w:sz w:val="28"/>
          <w:szCs w:val="28"/>
        </w:rPr>
        <w:t>直式橫書</w:t>
      </w:r>
      <w:proofErr w:type="gramEnd"/>
      <w:r w:rsidRPr="005608AA">
        <w:rPr>
          <w:rFonts w:ascii="標楷體" w:eastAsia="標楷體" w:hAnsi="Calibri" w:cs="標楷體" w:hint="eastAsia"/>
          <w:kern w:val="0"/>
          <w:sz w:val="28"/>
          <w:szCs w:val="28"/>
        </w:rPr>
        <w:t>及雙面印刷，分別裝訂成冊，以利審查。</w:t>
      </w:r>
    </w:p>
    <w:p w:rsidR="006C6B40" w:rsidRPr="006C6B40" w:rsidRDefault="006C6B40" w:rsidP="00AC1582">
      <w:pPr>
        <w:autoSpaceDE w:val="0"/>
        <w:autoSpaceDN w:val="0"/>
        <w:adjustRightInd w:val="0"/>
        <w:spacing w:after="169"/>
        <w:rPr>
          <w:rFonts w:ascii="標楷體" w:eastAsia="標楷體" w:hAnsi="Calibri" w:cs="標楷體"/>
          <w:b/>
          <w:color w:val="FF0000"/>
          <w:kern w:val="0"/>
          <w:sz w:val="28"/>
          <w:szCs w:val="28"/>
        </w:rPr>
      </w:pPr>
      <w:r w:rsidRPr="006C6B40">
        <w:rPr>
          <w:rFonts w:ascii="標楷體" w:eastAsia="標楷體" w:hAnsi="Calibri" w:cs="標楷體"/>
          <w:b/>
          <w:color w:val="FF0000"/>
          <w:kern w:val="0"/>
          <w:sz w:val="28"/>
          <w:szCs w:val="28"/>
        </w:rPr>
        <w:t>捌、</w:t>
      </w:r>
      <w:r w:rsidRPr="006C6B40">
        <w:rPr>
          <w:rFonts w:ascii="標楷體" w:eastAsia="標楷體" w:hAnsi="Calibri" w:cs="標楷體" w:hint="eastAsia"/>
          <w:b/>
          <w:color w:val="FF0000"/>
          <w:kern w:val="0"/>
          <w:sz w:val="28"/>
          <w:szCs w:val="28"/>
        </w:rPr>
        <w:t>注意事項：</w:t>
      </w:r>
      <w:r w:rsidRPr="006C6B40">
        <w:rPr>
          <w:rFonts w:ascii="標楷體" w:eastAsia="標楷體" w:hAnsi="Calibri" w:cs="標楷體"/>
          <w:b/>
          <w:color w:val="FF0000"/>
          <w:kern w:val="0"/>
          <w:sz w:val="28"/>
          <w:szCs w:val="28"/>
        </w:rPr>
        <w:t xml:space="preserve"> </w:t>
      </w:r>
    </w:p>
    <w:p w:rsidR="00EA16BB" w:rsidRPr="00757E32" w:rsidRDefault="006C6B40" w:rsidP="00EA16BB">
      <w:pPr>
        <w:autoSpaceDE w:val="0"/>
        <w:autoSpaceDN w:val="0"/>
        <w:adjustRightInd w:val="0"/>
        <w:ind w:leftChars="237" w:left="1135" w:hangingChars="202" w:hanging="566"/>
        <w:rPr>
          <w:rFonts w:ascii="標楷體" w:eastAsia="標楷體" w:hAnsi="Calibri" w:cs="標楷體"/>
          <w:color w:val="FF0000"/>
          <w:kern w:val="0"/>
          <w:sz w:val="28"/>
          <w:szCs w:val="28"/>
        </w:rPr>
      </w:pPr>
      <w:r w:rsidRPr="006C6B40">
        <w:rPr>
          <w:rFonts w:ascii="標楷體" w:eastAsia="標楷體" w:hAnsi="Calibri" w:cs="標楷體"/>
          <w:color w:val="FF0000"/>
          <w:kern w:val="0"/>
          <w:sz w:val="28"/>
          <w:szCs w:val="28"/>
        </w:rPr>
        <w:t>(</w:t>
      </w:r>
      <w:proofErr w:type="gramStart"/>
      <w:r w:rsidRPr="006C6B40">
        <w:rPr>
          <w:rFonts w:ascii="標楷體" w:eastAsia="標楷體" w:hAnsi="Calibri" w:cs="標楷體"/>
          <w:color w:val="FF0000"/>
          <w:kern w:val="0"/>
          <w:sz w:val="28"/>
          <w:szCs w:val="28"/>
        </w:rPr>
        <w:t>一</w:t>
      </w:r>
      <w:proofErr w:type="gramEnd"/>
      <w:r w:rsidRPr="006C6B40">
        <w:rPr>
          <w:rFonts w:ascii="標楷體" w:eastAsia="標楷體" w:hAnsi="Calibri" w:cs="標楷體"/>
          <w:color w:val="FF0000"/>
          <w:kern w:val="0"/>
          <w:sz w:val="28"/>
          <w:szCs w:val="28"/>
        </w:rPr>
        <w:t>)</w:t>
      </w:r>
      <w:r w:rsidRPr="006C6B40">
        <w:rPr>
          <w:rFonts w:ascii="標楷體" w:eastAsia="標楷體" w:hAnsi="Calibri" w:cs="標楷體" w:hint="eastAsia"/>
          <w:color w:val="FF0000"/>
          <w:kern w:val="0"/>
          <w:sz w:val="28"/>
          <w:szCs w:val="28"/>
        </w:rPr>
        <w:t>計畫書及經費經本局核定後，應據以確實執行並依原訂用途支用款項。</w:t>
      </w:r>
    </w:p>
    <w:p w:rsidR="00EA16BB" w:rsidRPr="00757E32" w:rsidRDefault="006C6B40" w:rsidP="00EA16BB">
      <w:pPr>
        <w:autoSpaceDE w:val="0"/>
        <w:autoSpaceDN w:val="0"/>
        <w:adjustRightInd w:val="0"/>
        <w:ind w:leftChars="237" w:left="1135" w:hangingChars="202" w:hanging="566"/>
        <w:rPr>
          <w:rFonts w:ascii="標楷體" w:eastAsia="標楷體" w:hAnsi="Calibri" w:cs="標楷體"/>
          <w:color w:val="FF0000"/>
          <w:kern w:val="0"/>
          <w:szCs w:val="24"/>
        </w:rPr>
      </w:pPr>
      <w:r w:rsidRPr="006C6B40">
        <w:rPr>
          <w:rFonts w:ascii="標楷體" w:eastAsia="標楷體" w:hAnsi="Calibri" w:cs="標楷體"/>
          <w:color w:val="FF0000"/>
          <w:kern w:val="0"/>
          <w:sz w:val="28"/>
          <w:szCs w:val="28"/>
        </w:rPr>
        <w:t>(二)核銷經費時，需</w:t>
      </w:r>
      <w:r w:rsidRPr="006C6B40">
        <w:rPr>
          <w:rFonts w:ascii="標楷體" w:eastAsia="標楷體" w:hAnsi="Calibri" w:cs="標楷體" w:hint="eastAsia"/>
          <w:color w:val="FF0000"/>
          <w:kern w:val="0"/>
          <w:sz w:val="28"/>
          <w:szCs w:val="28"/>
        </w:rPr>
        <w:t>填寫代辦經費表；憑證將粘貼於「</w:t>
      </w:r>
      <w:r w:rsidRPr="00DF714F">
        <w:rPr>
          <w:rFonts w:ascii="標楷體" w:eastAsia="標楷體" w:hAnsi="Calibri" w:cs="標楷體" w:hint="eastAsia"/>
          <w:color w:val="FF0000"/>
          <w:kern w:val="0"/>
          <w:sz w:val="28"/>
          <w:szCs w:val="28"/>
          <w:highlight w:val="cyan"/>
        </w:rPr>
        <w:t>粘貼憑證用紙</w:t>
      </w:r>
      <w:r w:rsidRPr="006C6B40">
        <w:rPr>
          <w:rFonts w:ascii="標楷體" w:eastAsia="標楷體" w:hAnsi="Calibri" w:cs="標楷體" w:hint="eastAsia"/>
          <w:color w:val="FF0000"/>
          <w:kern w:val="0"/>
          <w:sz w:val="28"/>
          <w:szCs w:val="28"/>
        </w:rPr>
        <w:t>」，需註明支出費用所屬預算科目，若有外文名詞須加譯</w:t>
      </w:r>
      <w:proofErr w:type="gramStart"/>
      <w:r w:rsidRPr="006C6B40">
        <w:rPr>
          <w:rFonts w:ascii="標楷體" w:eastAsia="標楷體" w:hAnsi="Calibri" w:cs="標楷體" w:hint="eastAsia"/>
          <w:color w:val="FF0000"/>
          <w:kern w:val="0"/>
          <w:sz w:val="28"/>
          <w:szCs w:val="28"/>
        </w:rPr>
        <w:t>註</w:t>
      </w:r>
      <w:proofErr w:type="gramEnd"/>
      <w:r w:rsidRPr="006C6B40">
        <w:rPr>
          <w:rFonts w:ascii="標楷體" w:eastAsia="標楷體" w:hAnsi="Calibri" w:cs="標楷體" w:hint="eastAsia"/>
          <w:color w:val="FF0000"/>
          <w:kern w:val="0"/>
          <w:sz w:val="28"/>
          <w:szCs w:val="28"/>
        </w:rPr>
        <w:t>中文，並需請機關首長及有關人員(如主辦會計、事務主管、計畫主持人、驗收、保管、經手人等)簽章證明。</w:t>
      </w:r>
      <w:r w:rsidRPr="006C6B40">
        <w:rPr>
          <w:rFonts w:ascii="標楷體" w:eastAsia="標楷體" w:hAnsi="Calibri" w:cs="標楷體" w:hint="eastAsia"/>
          <w:color w:val="FF0000"/>
          <w:kern w:val="0"/>
          <w:szCs w:val="24"/>
        </w:rPr>
        <w:t xml:space="preserve"> </w:t>
      </w:r>
    </w:p>
    <w:p w:rsidR="00EA16BB" w:rsidRPr="00757E32" w:rsidRDefault="006C6B40" w:rsidP="00EA16BB">
      <w:pPr>
        <w:autoSpaceDE w:val="0"/>
        <w:autoSpaceDN w:val="0"/>
        <w:adjustRightInd w:val="0"/>
        <w:ind w:leftChars="237" w:left="1135" w:hangingChars="202" w:hanging="566"/>
        <w:rPr>
          <w:rFonts w:ascii="標楷體" w:eastAsia="標楷體" w:hAnsi="Calibri" w:cs="標楷體"/>
          <w:color w:val="FF0000"/>
          <w:kern w:val="0"/>
          <w:sz w:val="28"/>
          <w:szCs w:val="28"/>
        </w:rPr>
      </w:pPr>
      <w:r w:rsidRPr="006C6B40">
        <w:rPr>
          <w:rFonts w:ascii="標楷體" w:eastAsia="標楷體" w:hAnsi="Calibri" w:cs="標楷體" w:hint="eastAsia"/>
          <w:color w:val="FF0000"/>
          <w:kern w:val="0"/>
          <w:sz w:val="28"/>
          <w:szCs w:val="28"/>
        </w:rPr>
        <w:t>(三)本申請須知有關事項，應依政府採購法及行政程序法等相關法令規定辦理，其他未盡事宜，得以換文方式代之，修正時亦同。</w:t>
      </w:r>
    </w:p>
    <w:p w:rsidR="006C6B40" w:rsidRPr="006C6B40" w:rsidRDefault="006C6B40" w:rsidP="00EA16BB">
      <w:pPr>
        <w:autoSpaceDE w:val="0"/>
        <w:autoSpaceDN w:val="0"/>
        <w:adjustRightInd w:val="0"/>
        <w:ind w:leftChars="237" w:left="1135" w:hangingChars="202" w:hanging="566"/>
        <w:rPr>
          <w:rFonts w:ascii="標楷體" w:eastAsia="標楷體" w:hAnsi="Calibri" w:cs="標楷體"/>
          <w:color w:val="FF0000"/>
          <w:kern w:val="0"/>
          <w:szCs w:val="24"/>
        </w:rPr>
      </w:pPr>
      <w:r w:rsidRPr="006C6B40">
        <w:rPr>
          <w:rFonts w:ascii="標楷體" w:eastAsia="標楷體" w:hAnsi="Calibri" w:cs="標楷體"/>
          <w:color w:val="FF0000"/>
          <w:kern w:val="0"/>
          <w:sz w:val="28"/>
          <w:szCs w:val="28"/>
        </w:rPr>
        <w:t>(四</w:t>
      </w:r>
      <w:r w:rsidR="00EA16BB" w:rsidRPr="00757E32">
        <w:rPr>
          <w:rFonts w:ascii="標楷體" w:eastAsia="標楷體" w:hAnsi="Calibri" w:cs="標楷體"/>
          <w:color w:val="FF0000"/>
          <w:kern w:val="0"/>
          <w:sz w:val="28"/>
          <w:szCs w:val="28"/>
        </w:rPr>
        <w:t>)</w:t>
      </w:r>
      <w:r w:rsidRPr="006C6B40">
        <w:rPr>
          <w:rFonts w:ascii="標楷體" w:eastAsia="標楷體" w:hAnsi="Calibri" w:cs="標楷體" w:hint="eastAsia"/>
          <w:color w:val="FF0000"/>
          <w:kern w:val="0"/>
          <w:sz w:val="28"/>
          <w:szCs w:val="28"/>
        </w:rPr>
        <w:t>違反本申請須知規定者，本局得限期令其改正，視情節輕重撤銷補助，追回全部或部分已撥付之補助經費，並列為本局下一年度審查補助之參考。</w:t>
      </w:r>
    </w:p>
    <w:p w:rsidR="006C6B40" w:rsidRPr="006C6B40" w:rsidRDefault="006C6B40" w:rsidP="00AC1582">
      <w:pPr>
        <w:rPr>
          <w:rFonts w:ascii="標楷體" w:eastAsia="標楷體" w:hAnsi="標楷體"/>
          <w:sz w:val="28"/>
          <w:szCs w:val="36"/>
        </w:rPr>
      </w:pPr>
    </w:p>
    <w:sectPr w:rsidR="006C6B40" w:rsidRPr="006C6B40" w:rsidSect="009A2C99">
      <w:footerReference w:type="default" r:id="rId9"/>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5F0" w:rsidRDefault="00D655F0" w:rsidP="009A2C99">
      <w:r>
        <w:separator/>
      </w:r>
    </w:p>
  </w:endnote>
  <w:endnote w:type="continuationSeparator" w:id="0">
    <w:p w:rsidR="00D655F0" w:rsidRDefault="00D655F0" w:rsidP="009A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JP Black">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898512"/>
      <w:docPartObj>
        <w:docPartGallery w:val="Page Numbers (Bottom of Page)"/>
        <w:docPartUnique/>
      </w:docPartObj>
    </w:sdtPr>
    <w:sdtEndPr/>
    <w:sdtContent>
      <w:p w:rsidR="009A2C99" w:rsidRDefault="009A2C99">
        <w:pPr>
          <w:pStyle w:val="ab"/>
          <w:jc w:val="center"/>
        </w:pPr>
        <w:r>
          <w:fldChar w:fldCharType="begin"/>
        </w:r>
        <w:r>
          <w:instrText>PAGE   \* MERGEFORMAT</w:instrText>
        </w:r>
        <w:r>
          <w:fldChar w:fldCharType="separate"/>
        </w:r>
        <w:r w:rsidR="00230CA2" w:rsidRPr="00230CA2">
          <w:rPr>
            <w:noProof/>
            <w:lang w:val="zh-TW"/>
          </w:rPr>
          <w:t>7</w:t>
        </w:r>
        <w:r>
          <w:fldChar w:fldCharType="end"/>
        </w:r>
      </w:p>
    </w:sdtContent>
  </w:sdt>
  <w:p w:rsidR="009A2C99" w:rsidRDefault="009A2C9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5F0" w:rsidRDefault="00D655F0" w:rsidP="009A2C99">
      <w:r>
        <w:separator/>
      </w:r>
    </w:p>
  </w:footnote>
  <w:footnote w:type="continuationSeparator" w:id="0">
    <w:p w:rsidR="00D655F0" w:rsidRDefault="00D655F0" w:rsidP="009A2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8DA"/>
    <w:multiLevelType w:val="hybridMultilevel"/>
    <w:tmpl w:val="B7D63E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3F2088"/>
    <w:multiLevelType w:val="hybridMultilevel"/>
    <w:tmpl w:val="78D05224"/>
    <w:lvl w:ilvl="0" w:tplc="9578B2F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EA08D7"/>
    <w:multiLevelType w:val="hybridMultilevel"/>
    <w:tmpl w:val="DEECC536"/>
    <w:lvl w:ilvl="0" w:tplc="5BBE05CE">
      <w:start w:val="1"/>
      <w:numFmt w:val="ideographLegalTraditional"/>
      <w:lvlText w:val="%1、"/>
      <w:lvlJc w:val="left"/>
      <w:pPr>
        <w:ind w:left="1146" w:hanging="720"/>
      </w:pPr>
      <w:rPr>
        <w:rFonts w:hint="default"/>
        <w:b w:val="0"/>
        <w:color w:val="auto"/>
        <w:lang w:val="en-US"/>
      </w:rPr>
    </w:lvl>
    <w:lvl w:ilvl="1" w:tplc="7F2E8458">
      <w:start w:val="1"/>
      <w:numFmt w:val="taiwaneseCountingThousand"/>
      <w:lvlText w:val="(%2)"/>
      <w:lvlJc w:val="left"/>
      <w:pPr>
        <w:ind w:left="997" w:hanging="585"/>
      </w:pPr>
      <w:rPr>
        <w:rFonts w:ascii="Times New Roman" w:eastAsia="標楷體" w:hAnsi="Times New Roman" w:cs="Times New Roman"/>
        <w:b w:val="0"/>
        <w:dstrike w:val="0"/>
        <w:color w:val="auto"/>
        <w:lang w:val="en-US"/>
      </w:rPr>
    </w:lvl>
    <w:lvl w:ilvl="2" w:tplc="0409001B">
      <w:start w:val="1"/>
      <w:numFmt w:val="lowerRoman"/>
      <w:lvlText w:val="%3."/>
      <w:lvlJc w:val="right"/>
      <w:pPr>
        <w:ind w:left="1372" w:hanging="480"/>
      </w:pPr>
    </w:lvl>
    <w:lvl w:ilvl="3" w:tplc="033A1FE4">
      <w:start w:val="1"/>
      <w:numFmt w:val="taiwaneseCountingThousand"/>
      <w:lvlText w:val="%4、"/>
      <w:lvlJc w:val="left"/>
      <w:pPr>
        <w:ind w:left="2092" w:hanging="720"/>
      </w:pPr>
      <w:rPr>
        <w:rFonts w:hint="default"/>
        <w:b/>
      </w:rPr>
    </w:lvl>
    <w:lvl w:ilvl="4" w:tplc="E39445AA">
      <w:start w:val="1"/>
      <w:numFmt w:val="decimal"/>
      <w:lvlText w:val="%5."/>
      <w:lvlJc w:val="left"/>
      <w:pPr>
        <w:ind w:left="2212" w:hanging="360"/>
      </w:pPr>
      <w:rPr>
        <w:rFonts w:ascii="Times New Roman" w:eastAsia="標楷體" w:hAnsi="Times New Roman" w:cs="Times New Roman"/>
      </w:rPr>
    </w:lvl>
    <w:lvl w:ilvl="5" w:tplc="1B78430A">
      <w:start w:val="1"/>
      <w:numFmt w:val="decimal"/>
      <w:lvlText w:val="(%6)"/>
      <w:lvlJc w:val="left"/>
      <w:pPr>
        <w:ind w:left="2692" w:hanging="360"/>
      </w:pPr>
      <w:rPr>
        <w:rFonts w:hint="default"/>
      </w:rPr>
    </w:lvl>
    <w:lvl w:ilvl="6" w:tplc="0409000F" w:tentative="1">
      <w:start w:val="1"/>
      <w:numFmt w:val="decimal"/>
      <w:lvlText w:val="%7."/>
      <w:lvlJc w:val="left"/>
      <w:pPr>
        <w:ind w:left="3292" w:hanging="480"/>
      </w:pPr>
    </w:lvl>
    <w:lvl w:ilvl="7" w:tplc="04090019" w:tentative="1">
      <w:start w:val="1"/>
      <w:numFmt w:val="ideographTraditional"/>
      <w:lvlText w:val="%8、"/>
      <w:lvlJc w:val="left"/>
      <w:pPr>
        <w:ind w:left="3772" w:hanging="480"/>
      </w:pPr>
    </w:lvl>
    <w:lvl w:ilvl="8" w:tplc="0409001B" w:tentative="1">
      <w:start w:val="1"/>
      <w:numFmt w:val="lowerRoman"/>
      <w:lvlText w:val="%9."/>
      <w:lvlJc w:val="right"/>
      <w:pPr>
        <w:ind w:left="4252" w:hanging="480"/>
      </w:pPr>
    </w:lvl>
  </w:abstractNum>
  <w:abstractNum w:abstractNumId="3">
    <w:nsid w:val="13196CD6"/>
    <w:multiLevelType w:val="hybridMultilevel"/>
    <w:tmpl w:val="4F9EE2D4"/>
    <w:lvl w:ilvl="0" w:tplc="5C80182A">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2A454127"/>
    <w:multiLevelType w:val="hybridMultilevel"/>
    <w:tmpl w:val="47305710"/>
    <w:lvl w:ilvl="0" w:tplc="71CAD5FC">
      <w:start w:val="1"/>
      <w:numFmt w:val="decimal"/>
      <w:lvlText w:val="(%1)"/>
      <w:lvlJc w:val="left"/>
      <w:pPr>
        <w:ind w:left="1833" w:hanging="480"/>
      </w:pPr>
      <w:rPr>
        <w:rFonts w:ascii="Times New Roman" w:eastAsia="標楷體" w:hAnsi="Times New Roman" w:cs="Times New Roman"/>
      </w:rPr>
    </w:lvl>
    <w:lvl w:ilvl="1" w:tplc="04090003" w:tentative="1">
      <w:start w:val="1"/>
      <w:numFmt w:val="bullet"/>
      <w:lvlText w:val=""/>
      <w:lvlJc w:val="left"/>
      <w:pPr>
        <w:ind w:left="2313" w:hanging="480"/>
      </w:pPr>
      <w:rPr>
        <w:rFonts w:ascii="Wingdings" w:hAnsi="Wingdings" w:hint="default"/>
      </w:rPr>
    </w:lvl>
    <w:lvl w:ilvl="2" w:tplc="04090005" w:tentative="1">
      <w:start w:val="1"/>
      <w:numFmt w:val="bullet"/>
      <w:lvlText w:val=""/>
      <w:lvlJc w:val="left"/>
      <w:pPr>
        <w:ind w:left="2793" w:hanging="480"/>
      </w:pPr>
      <w:rPr>
        <w:rFonts w:ascii="Wingdings" w:hAnsi="Wingdings" w:hint="default"/>
      </w:rPr>
    </w:lvl>
    <w:lvl w:ilvl="3" w:tplc="04090001" w:tentative="1">
      <w:start w:val="1"/>
      <w:numFmt w:val="bullet"/>
      <w:lvlText w:val=""/>
      <w:lvlJc w:val="left"/>
      <w:pPr>
        <w:ind w:left="3273" w:hanging="480"/>
      </w:pPr>
      <w:rPr>
        <w:rFonts w:ascii="Wingdings" w:hAnsi="Wingdings" w:hint="default"/>
      </w:rPr>
    </w:lvl>
    <w:lvl w:ilvl="4" w:tplc="04090003" w:tentative="1">
      <w:start w:val="1"/>
      <w:numFmt w:val="bullet"/>
      <w:lvlText w:val=""/>
      <w:lvlJc w:val="left"/>
      <w:pPr>
        <w:ind w:left="3753" w:hanging="480"/>
      </w:pPr>
      <w:rPr>
        <w:rFonts w:ascii="Wingdings" w:hAnsi="Wingdings" w:hint="default"/>
      </w:rPr>
    </w:lvl>
    <w:lvl w:ilvl="5" w:tplc="04090005" w:tentative="1">
      <w:start w:val="1"/>
      <w:numFmt w:val="bullet"/>
      <w:lvlText w:val=""/>
      <w:lvlJc w:val="left"/>
      <w:pPr>
        <w:ind w:left="4233" w:hanging="480"/>
      </w:pPr>
      <w:rPr>
        <w:rFonts w:ascii="Wingdings" w:hAnsi="Wingdings" w:hint="default"/>
      </w:rPr>
    </w:lvl>
    <w:lvl w:ilvl="6" w:tplc="04090001" w:tentative="1">
      <w:start w:val="1"/>
      <w:numFmt w:val="bullet"/>
      <w:lvlText w:val=""/>
      <w:lvlJc w:val="left"/>
      <w:pPr>
        <w:ind w:left="4713" w:hanging="480"/>
      </w:pPr>
      <w:rPr>
        <w:rFonts w:ascii="Wingdings" w:hAnsi="Wingdings" w:hint="default"/>
      </w:rPr>
    </w:lvl>
    <w:lvl w:ilvl="7" w:tplc="04090003" w:tentative="1">
      <w:start w:val="1"/>
      <w:numFmt w:val="bullet"/>
      <w:lvlText w:val=""/>
      <w:lvlJc w:val="left"/>
      <w:pPr>
        <w:ind w:left="5193" w:hanging="480"/>
      </w:pPr>
      <w:rPr>
        <w:rFonts w:ascii="Wingdings" w:hAnsi="Wingdings" w:hint="default"/>
      </w:rPr>
    </w:lvl>
    <w:lvl w:ilvl="8" w:tplc="04090005" w:tentative="1">
      <w:start w:val="1"/>
      <w:numFmt w:val="bullet"/>
      <w:lvlText w:val=""/>
      <w:lvlJc w:val="left"/>
      <w:pPr>
        <w:ind w:left="5673" w:hanging="480"/>
      </w:pPr>
      <w:rPr>
        <w:rFonts w:ascii="Wingdings" w:hAnsi="Wingdings" w:hint="default"/>
      </w:rPr>
    </w:lvl>
  </w:abstractNum>
  <w:abstractNum w:abstractNumId="5">
    <w:nsid w:val="6F4162FB"/>
    <w:multiLevelType w:val="hybridMultilevel"/>
    <w:tmpl w:val="929E3056"/>
    <w:lvl w:ilvl="0" w:tplc="0856297C">
      <w:start w:val="1"/>
      <w:numFmt w:val="taiwaneseCountingThousand"/>
      <w:lvlText w:val="%1、"/>
      <w:lvlJc w:val="left"/>
      <w:pPr>
        <w:ind w:left="480" w:hanging="480"/>
      </w:pPr>
      <w:rPr>
        <w:color w:val="000000" w:themeColor="text1"/>
      </w:rPr>
    </w:lvl>
    <w:lvl w:ilvl="1" w:tplc="C2EC6B54">
      <w:start w:val="1"/>
      <w:numFmt w:val="taiwaneseCountingThousand"/>
      <w:lvlText w:val="(%2)"/>
      <w:lvlJc w:val="left"/>
      <w:pPr>
        <w:ind w:left="1365" w:hanging="885"/>
      </w:pPr>
      <w:rPr>
        <w:rFonts w:ascii="Times New Roman" w:hAnsi="Times New Roman" w:hint="default"/>
        <w:sz w:val="28"/>
        <w:u w:val="none"/>
        <w:lang w:val="en-US"/>
      </w:rPr>
    </w:lvl>
    <w:lvl w:ilvl="2" w:tplc="D50EF4D2">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A9E6367"/>
    <w:multiLevelType w:val="hybridMultilevel"/>
    <w:tmpl w:val="95BCEC08"/>
    <w:lvl w:ilvl="0" w:tplc="315874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B40"/>
    <w:rsid w:val="00036F75"/>
    <w:rsid w:val="000A7C4F"/>
    <w:rsid w:val="00115303"/>
    <w:rsid w:val="00181A37"/>
    <w:rsid w:val="001A3947"/>
    <w:rsid w:val="001F7B3C"/>
    <w:rsid w:val="002307E7"/>
    <w:rsid w:val="00230CA2"/>
    <w:rsid w:val="00246DB8"/>
    <w:rsid w:val="002717F4"/>
    <w:rsid w:val="00271EF1"/>
    <w:rsid w:val="002D2F29"/>
    <w:rsid w:val="002E68EA"/>
    <w:rsid w:val="00302634"/>
    <w:rsid w:val="00331FF7"/>
    <w:rsid w:val="003564AC"/>
    <w:rsid w:val="003A0FD4"/>
    <w:rsid w:val="003B6794"/>
    <w:rsid w:val="003C513B"/>
    <w:rsid w:val="003C6890"/>
    <w:rsid w:val="003D24DF"/>
    <w:rsid w:val="00420363"/>
    <w:rsid w:val="0043119B"/>
    <w:rsid w:val="00453869"/>
    <w:rsid w:val="00475CDD"/>
    <w:rsid w:val="004A2497"/>
    <w:rsid w:val="004D393E"/>
    <w:rsid w:val="005608AA"/>
    <w:rsid w:val="005A175D"/>
    <w:rsid w:val="005B6ACE"/>
    <w:rsid w:val="006B1756"/>
    <w:rsid w:val="006C6B40"/>
    <w:rsid w:val="00733587"/>
    <w:rsid w:val="00753B53"/>
    <w:rsid w:val="00757E32"/>
    <w:rsid w:val="00812322"/>
    <w:rsid w:val="008C610A"/>
    <w:rsid w:val="008D7456"/>
    <w:rsid w:val="00944221"/>
    <w:rsid w:val="00961AC2"/>
    <w:rsid w:val="009A2C99"/>
    <w:rsid w:val="00A32BE5"/>
    <w:rsid w:val="00AC1582"/>
    <w:rsid w:val="00AE4754"/>
    <w:rsid w:val="00AF1949"/>
    <w:rsid w:val="00B90052"/>
    <w:rsid w:val="00BC63BA"/>
    <w:rsid w:val="00C21BF1"/>
    <w:rsid w:val="00C75FFC"/>
    <w:rsid w:val="00CD67C0"/>
    <w:rsid w:val="00CE7841"/>
    <w:rsid w:val="00D20A62"/>
    <w:rsid w:val="00D57C03"/>
    <w:rsid w:val="00D655F0"/>
    <w:rsid w:val="00DC6365"/>
    <w:rsid w:val="00DF714F"/>
    <w:rsid w:val="00EA02F7"/>
    <w:rsid w:val="00EA16BB"/>
    <w:rsid w:val="00F23940"/>
    <w:rsid w:val="00F37D72"/>
    <w:rsid w:val="00F44D49"/>
    <w:rsid w:val="00F55217"/>
    <w:rsid w:val="00FB4CE4"/>
    <w:rsid w:val="00FD5E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SimSun" w:eastAsia="NSimSun" w:hAnsi="NSimSun" w:cstheme="minorBidi"/>
        <w:sz w:val="24"/>
        <w:szCs w:val="28"/>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B40"/>
    <w:pPr>
      <w:widowControl w:val="0"/>
    </w:pPr>
    <w:rPr>
      <w:rFonts w:asciiTheme="minorHAnsi" w:eastAsiaTheme="minorEastAsia" w:hAnsiTheme="minorHAnsi"/>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C6B40"/>
    <w:pPr>
      <w:jc w:val="right"/>
    </w:pPr>
  </w:style>
  <w:style w:type="character" w:customStyle="1" w:styleId="a4">
    <w:name w:val="日期 字元"/>
    <w:basedOn w:val="a0"/>
    <w:link w:val="a3"/>
    <w:uiPriority w:val="99"/>
    <w:semiHidden/>
    <w:rsid w:val="006C6B40"/>
    <w:rPr>
      <w:rFonts w:asciiTheme="minorHAnsi" w:eastAsiaTheme="minorEastAsia" w:hAnsiTheme="minorHAnsi"/>
      <w:kern w:val="2"/>
      <w:szCs w:val="22"/>
    </w:rPr>
  </w:style>
  <w:style w:type="paragraph" w:styleId="a5">
    <w:name w:val="List Paragraph"/>
    <w:aliases w:val="卑南壹,List Paragraph"/>
    <w:basedOn w:val="a"/>
    <w:link w:val="a6"/>
    <w:uiPriority w:val="34"/>
    <w:qFormat/>
    <w:rsid w:val="006C6B40"/>
    <w:pPr>
      <w:ind w:leftChars="200" w:left="480"/>
    </w:pPr>
  </w:style>
  <w:style w:type="paragraph" w:styleId="a7">
    <w:name w:val="Body Text"/>
    <w:basedOn w:val="a"/>
    <w:link w:val="a8"/>
    <w:unhideWhenUsed/>
    <w:rsid w:val="006C6B40"/>
    <w:pPr>
      <w:spacing w:after="120"/>
    </w:pPr>
  </w:style>
  <w:style w:type="character" w:customStyle="1" w:styleId="a8">
    <w:name w:val="本文 字元"/>
    <w:basedOn w:val="a0"/>
    <w:link w:val="a7"/>
    <w:rsid w:val="006C6B40"/>
    <w:rPr>
      <w:rFonts w:asciiTheme="minorHAnsi" w:eastAsiaTheme="minorEastAsia" w:hAnsiTheme="minorHAnsi"/>
      <w:kern w:val="2"/>
      <w:szCs w:val="22"/>
    </w:rPr>
  </w:style>
  <w:style w:type="paragraph" w:customStyle="1" w:styleId="Default">
    <w:name w:val="Default"/>
    <w:rsid w:val="006C6B40"/>
    <w:pPr>
      <w:widowControl w:val="0"/>
      <w:autoSpaceDE w:val="0"/>
      <w:autoSpaceDN w:val="0"/>
      <w:adjustRightInd w:val="0"/>
    </w:pPr>
    <w:rPr>
      <w:rFonts w:ascii="標楷體" w:eastAsia="標楷體" w:hAnsiTheme="minorHAnsi" w:cs="標楷體"/>
      <w:color w:val="000000"/>
      <w:szCs w:val="24"/>
    </w:rPr>
  </w:style>
  <w:style w:type="table" w:customStyle="1" w:styleId="TableNormal">
    <w:name w:val="Table Normal"/>
    <w:uiPriority w:val="2"/>
    <w:semiHidden/>
    <w:unhideWhenUsed/>
    <w:qFormat/>
    <w:rsid w:val="00812322"/>
    <w:pPr>
      <w:widowControl w:val="0"/>
      <w:autoSpaceDE w:val="0"/>
      <w:autoSpaceDN w:val="0"/>
    </w:pPr>
    <w:rPr>
      <w:rFonts w:asciiTheme="minorHAnsi" w:eastAsiaTheme="minorEastAsia" w:hAnsiTheme="minorHAns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12322"/>
    <w:pPr>
      <w:autoSpaceDE w:val="0"/>
      <w:autoSpaceDN w:val="0"/>
    </w:pPr>
    <w:rPr>
      <w:rFonts w:ascii="Noto Sans CJK JP Black" w:eastAsia="Noto Sans CJK JP Black" w:hAnsi="Noto Sans CJK JP Black" w:cs="Noto Sans CJK JP Black"/>
      <w:kern w:val="0"/>
      <w:sz w:val="22"/>
    </w:rPr>
  </w:style>
  <w:style w:type="paragraph" w:styleId="a9">
    <w:name w:val="Balloon Text"/>
    <w:basedOn w:val="a"/>
    <w:link w:val="aa"/>
    <w:uiPriority w:val="99"/>
    <w:semiHidden/>
    <w:unhideWhenUsed/>
    <w:rsid w:val="0081232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12322"/>
    <w:rPr>
      <w:rFonts w:asciiTheme="majorHAnsi" w:eastAsiaTheme="majorEastAsia" w:hAnsiTheme="majorHAnsi" w:cstheme="majorBidi"/>
      <w:kern w:val="2"/>
      <w:sz w:val="18"/>
      <w:szCs w:val="18"/>
    </w:rPr>
  </w:style>
  <w:style w:type="paragraph" w:styleId="ab">
    <w:name w:val="footer"/>
    <w:basedOn w:val="a"/>
    <w:link w:val="ac"/>
    <w:uiPriority w:val="99"/>
    <w:unhideWhenUsed/>
    <w:rsid w:val="00812322"/>
    <w:pPr>
      <w:tabs>
        <w:tab w:val="center" w:pos="4153"/>
        <w:tab w:val="right" w:pos="8306"/>
      </w:tabs>
      <w:autoSpaceDE w:val="0"/>
      <w:autoSpaceDN w:val="0"/>
      <w:snapToGrid w:val="0"/>
    </w:pPr>
    <w:rPr>
      <w:rFonts w:ascii="Noto Sans CJK JP Black" w:eastAsia="Noto Sans CJK JP Black" w:hAnsi="Noto Sans CJK JP Black" w:cs="Noto Sans CJK JP Black"/>
      <w:kern w:val="0"/>
      <w:sz w:val="20"/>
      <w:szCs w:val="20"/>
    </w:rPr>
  </w:style>
  <w:style w:type="character" w:customStyle="1" w:styleId="ac">
    <w:name w:val="頁尾 字元"/>
    <w:basedOn w:val="a0"/>
    <w:link w:val="ab"/>
    <w:uiPriority w:val="99"/>
    <w:rsid w:val="00812322"/>
    <w:rPr>
      <w:rFonts w:ascii="Noto Sans CJK JP Black" w:eastAsia="Noto Sans CJK JP Black" w:hAnsi="Noto Sans CJK JP Black" w:cs="Noto Sans CJK JP Black"/>
      <w:sz w:val="20"/>
      <w:szCs w:val="20"/>
    </w:rPr>
  </w:style>
  <w:style w:type="table" w:styleId="ad">
    <w:name w:val="Table Grid"/>
    <w:basedOn w:val="a1"/>
    <w:uiPriority w:val="39"/>
    <w:rsid w:val="00A32BE5"/>
    <w:rPr>
      <w:rFonts w:asciiTheme="minorHAnsi" w:eastAsiaTheme="minorEastAsia" w:hAnsiTheme="minorHAns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清單段落 字元"/>
    <w:aliases w:val="卑南壹 字元,List Paragraph 字元"/>
    <w:link w:val="a5"/>
    <w:uiPriority w:val="34"/>
    <w:locked/>
    <w:rsid w:val="00AE4754"/>
    <w:rPr>
      <w:rFonts w:asciiTheme="minorHAnsi" w:eastAsiaTheme="minorEastAsia" w:hAnsiTheme="minorHAnsi"/>
      <w:kern w:val="2"/>
      <w:szCs w:val="22"/>
    </w:rPr>
  </w:style>
  <w:style w:type="table" w:customStyle="1" w:styleId="21">
    <w:name w:val="表格格線21"/>
    <w:basedOn w:val="a1"/>
    <w:next w:val="ad"/>
    <w:uiPriority w:val="39"/>
    <w:rsid w:val="00EA02F7"/>
    <w:rPr>
      <w:rFonts w:asciiTheme="minorHAnsi" w:eastAsiaTheme="minorEastAsia" w:hAnsiTheme="minorHAns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9A2C99"/>
    <w:pPr>
      <w:tabs>
        <w:tab w:val="center" w:pos="4153"/>
        <w:tab w:val="right" w:pos="8306"/>
      </w:tabs>
      <w:snapToGrid w:val="0"/>
    </w:pPr>
    <w:rPr>
      <w:sz w:val="20"/>
      <w:szCs w:val="20"/>
    </w:rPr>
  </w:style>
  <w:style w:type="character" w:customStyle="1" w:styleId="af">
    <w:name w:val="頁首 字元"/>
    <w:basedOn w:val="a0"/>
    <w:link w:val="ae"/>
    <w:uiPriority w:val="99"/>
    <w:rsid w:val="009A2C99"/>
    <w:rPr>
      <w:rFonts w:asciiTheme="minorHAnsi" w:eastAsiaTheme="minorEastAsia" w:hAnsiTheme="minorHAnsi"/>
      <w:kern w:val="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SimSun" w:eastAsia="NSimSun" w:hAnsi="NSimSun" w:cstheme="minorBidi"/>
        <w:sz w:val="24"/>
        <w:szCs w:val="28"/>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B40"/>
    <w:pPr>
      <w:widowControl w:val="0"/>
    </w:pPr>
    <w:rPr>
      <w:rFonts w:asciiTheme="minorHAnsi" w:eastAsiaTheme="minorEastAsia" w:hAnsiTheme="minorHAnsi"/>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C6B40"/>
    <w:pPr>
      <w:jc w:val="right"/>
    </w:pPr>
  </w:style>
  <w:style w:type="character" w:customStyle="1" w:styleId="a4">
    <w:name w:val="日期 字元"/>
    <w:basedOn w:val="a0"/>
    <w:link w:val="a3"/>
    <w:uiPriority w:val="99"/>
    <w:semiHidden/>
    <w:rsid w:val="006C6B40"/>
    <w:rPr>
      <w:rFonts w:asciiTheme="minorHAnsi" w:eastAsiaTheme="minorEastAsia" w:hAnsiTheme="minorHAnsi"/>
      <w:kern w:val="2"/>
      <w:szCs w:val="22"/>
    </w:rPr>
  </w:style>
  <w:style w:type="paragraph" w:styleId="a5">
    <w:name w:val="List Paragraph"/>
    <w:aliases w:val="卑南壹,List Paragraph"/>
    <w:basedOn w:val="a"/>
    <w:link w:val="a6"/>
    <w:uiPriority w:val="34"/>
    <w:qFormat/>
    <w:rsid w:val="006C6B40"/>
    <w:pPr>
      <w:ind w:leftChars="200" w:left="480"/>
    </w:pPr>
  </w:style>
  <w:style w:type="paragraph" w:styleId="a7">
    <w:name w:val="Body Text"/>
    <w:basedOn w:val="a"/>
    <w:link w:val="a8"/>
    <w:unhideWhenUsed/>
    <w:rsid w:val="006C6B40"/>
    <w:pPr>
      <w:spacing w:after="120"/>
    </w:pPr>
  </w:style>
  <w:style w:type="character" w:customStyle="1" w:styleId="a8">
    <w:name w:val="本文 字元"/>
    <w:basedOn w:val="a0"/>
    <w:link w:val="a7"/>
    <w:rsid w:val="006C6B40"/>
    <w:rPr>
      <w:rFonts w:asciiTheme="minorHAnsi" w:eastAsiaTheme="minorEastAsia" w:hAnsiTheme="minorHAnsi"/>
      <w:kern w:val="2"/>
      <w:szCs w:val="22"/>
    </w:rPr>
  </w:style>
  <w:style w:type="paragraph" w:customStyle="1" w:styleId="Default">
    <w:name w:val="Default"/>
    <w:rsid w:val="006C6B40"/>
    <w:pPr>
      <w:widowControl w:val="0"/>
      <w:autoSpaceDE w:val="0"/>
      <w:autoSpaceDN w:val="0"/>
      <w:adjustRightInd w:val="0"/>
    </w:pPr>
    <w:rPr>
      <w:rFonts w:ascii="標楷體" w:eastAsia="標楷體" w:hAnsiTheme="minorHAnsi" w:cs="標楷體"/>
      <w:color w:val="000000"/>
      <w:szCs w:val="24"/>
    </w:rPr>
  </w:style>
  <w:style w:type="table" w:customStyle="1" w:styleId="TableNormal">
    <w:name w:val="Table Normal"/>
    <w:uiPriority w:val="2"/>
    <w:semiHidden/>
    <w:unhideWhenUsed/>
    <w:qFormat/>
    <w:rsid w:val="00812322"/>
    <w:pPr>
      <w:widowControl w:val="0"/>
      <w:autoSpaceDE w:val="0"/>
      <w:autoSpaceDN w:val="0"/>
    </w:pPr>
    <w:rPr>
      <w:rFonts w:asciiTheme="minorHAnsi" w:eastAsiaTheme="minorEastAsia" w:hAnsiTheme="minorHAns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12322"/>
    <w:pPr>
      <w:autoSpaceDE w:val="0"/>
      <w:autoSpaceDN w:val="0"/>
    </w:pPr>
    <w:rPr>
      <w:rFonts w:ascii="Noto Sans CJK JP Black" w:eastAsia="Noto Sans CJK JP Black" w:hAnsi="Noto Sans CJK JP Black" w:cs="Noto Sans CJK JP Black"/>
      <w:kern w:val="0"/>
      <w:sz w:val="22"/>
    </w:rPr>
  </w:style>
  <w:style w:type="paragraph" w:styleId="a9">
    <w:name w:val="Balloon Text"/>
    <w:basedOn w:val="a"/>
    <w:link w:val="aa"/>
    <w:uiPriority w:val="99"/>
    <w:semiHidden/>
    <w:unhideWhenUsed/>
    <w:rsid w:val="0081232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12322"/>
    <w:rPr>
      <w:rFonts w:asciiTheme="majorHAnsi" w:eastAsiaTheme="majorEastAsia" w:hAnsiTheme="majorHAnsi" w:cstheme="majorBidi"/>
      <w:kern w:val="2"/>
      <w:sz w:val="18"/>
      <w:szCs w:val="18"/>
    </w:rPr>
  </w:style>
  <w:style w:type="paragraph" w:styleId="ab">
    <w:name w:val="footer"/>
    <w:basedOn w:val="a"/>
    <w:link w:val="ac"/>
    <w:uiPriority w:val="99"/>
    <w:unhideWhenUsed/>
    <w:rsid w:val="00812322"/>
    <w:pPr>
      <w:tabs>
        <w:tab w:val="center" w:pos="4153"/>
        <w:tab w:val="right" w:pos="8306"/>
      </w:tabs>
      <w:autoSpaceDE w:val="0"/>
      <w:autoSpaceDN w:val="0"/>
      <w:snapToGrid w:val="0"/>
    </w:pPr>
    <w:rPr>
      <w:rFonts w:ascii="Noto Sans CJK JP Black" w:eastAsia="Noto Sans CJK JP Black" w:hAnsi="Noto Sans CJK JP Black" w:cs="Noto Sans CJK JP Black"/>
      <w:kern w:val="0"/>
      <w:sz w:val="20"/>
      <w:szCs w:val="20"/>
    </w:rPr>
  </w:style>
  <w:style w:type="character" w:customStyle="1" w:styleId="ac">
    <w:name w:val="頁尾 字元"/>
    <w:basedOn w:val="a0"/>
    <w:link w:val="ab"/>
    <w:uiPriority w:val="99"/>
    <w:rsid w:val="00812322"/>
    <w:rPr>
      <w:rFonts w:ascii="Noto Sans CJK JP Black" w:eastAsia="Noto Sans CJK JP Black" w:hAnsi="Noto Sans CJK JP Black" w:cs="Noto Sans CJK JP Black"/>
      <w:sz w:val="20"/>
      <w:szCs w:val="20"/>
    </w:rPr>
  </w:style>
  <w:style w:type="table" w:styleId="ad">
    <w:name w:val="Table Grid"/>
    <w:basedOn w:val="a1"/>
    <w:uiPriority w:val="39"/>
    <w:rsid w:val="00A32BE5"/>
    <w:rPr>
      <w:rFonts w:asciiTheme="minorHAnsi" w:eastAsiaTheme="minorEastAsia" w:hAnsiTheme="minorHAns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清單段落 字元"/>
    <w:aliases w:val="卑南壹 字元,List Paragraph 字元"/>
    <w:link w:val="a5"/>
    <w:uiPriority w:val="34"/>
    <w:locked/>
    <w:rsid w:val="00AE4754"/>
    <w:rPr>
      <w:rFonts w:asciiTheme="minorHAnsi" w:eastAsiaTheme="minorEastAsia" w:hAnsiTheme="minorHAnsi"/>
      <w:kern w:val="2"/>
      <w:szCs w:val="22"/>
    </w:rPr>
  </w:style>
  <w:style w:type="table" w:customStyle="1" w:styleId="21">
    <w:name w:val="表格格線21"/>
    <w:basedOn w:val="a1"/>
    <w:next w:val="ad"/>
    <w:uiPriority w:val="39"/>
    <w:rsid w:val="00EA02F7"/>
    <w:rPr>
      <w:rFonts w:asciiTheme="minorHAnsi" w:eastAsiaTheme="minorEastAsia" w:hAnsiTheme="minorHAns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9A2C99"/>
    <w:pPr>
      <w:tabs>
        <w:tab w:val="center" w:pos="4153"/>
        <w:tab w:val="right" w:pos="8306"/>
      </w:tabs>
      <w:snapToGrid w:val="0"/>
    </w:pPr>
    <w:rPr>
      <w:sz w:val="20"/>
      <w:szCs w:val="20"/>
    </w:rPr>
  </w:style>
  <w:style w:type="character" w:customStyle="1" w:styleId="af">
    <w:name w:val="頁首 字元"/>
    <w:basedOn w:val="a0"/>
    <w:link w:val="ae"/>
    <w:uiPriority w:val="99"/>
    <w:rsid w:val="009A2C99"/>
    <w:rPr>
      <w:rFonts w:asciiTheme="minorHAnsi" w:eastAsiaTheme="minorEastAsia" w:hAnsiTheme="minorHAnsi"/>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17</Pages>
  <Words>1116</Words>
  <Characters>6363</Characters>
  <Application>Microsoft Office Word</Application>
  <DocSecurity>0</DocSecurity>
  <Lines>53</Lines>
  <Paragraphs>14</Paragraphs>
  <ScaleCrop>false</ScaleCrop>
  <Company/>
  <LinksUpToDate>false</LinksUpToDate>
  <CharactersWithSpaces>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黃馨頤</dc:creator>
  <cp:lastModifiedBy>黃馨頤</cp:lastModifiedBy>
  <cp:revision>37</cp:revision>
  <cp:lastPrinted>2022-02-21T09:25:00Z</cp:lastPrinted>
  <dcterms:created xsi:type="dcterms:W3CDTF">2022-02-18T01:51:00Z</dcterms:created>
  <dcterms:modified xsi:type="dcterms:W3CDTF">2022-02-23T03:31:00Z</dcterms:modified>
</cp:coreProperties>
</file>