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DB8E" w14:textId="77777777" w:rsidR="00DE1DED" w:rsidRPr="000F3270" w:rsidRDefault="00DE1DED" w:rsidP="00DE1D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2E5BB5D" w14:textId="77777777" w:rsidR="00DE1DED" w:rsidRPr="000F3270" w:rsidRDefault="00DE1DED" w:rsidP="00DE1DED">
      <w:pPr>
        <w:spacing w:beforeLines="50" w:before="180" w:afterLines="50" w:after="180" w:line="360" w:lineRule="auto"/>
        <w:rPr>
          <w:rFonts w:ascii="標楷體" w:eastAsia="標楷體" w:hAnsi="標楷體"/>
          <w:color w:val="000000"/>
          <w:sz w:val="40"/>
          <w:szCs w:val="40"/>
          <w:u w:val="single"/>
        </w:rPr>
      </w:pPr>
    </w:p>
    <w:p w14:paraId="5251C463" w14:textId="77777777" w:rsidR="00DE1DED" w:rsidRPr="000F3270" w:rsidRDefault="00DE1DED" w:rsidP="00DE1DED">
      <w:pPr>
        <w:spacing w:beforeLines="50" w:before="180" w:afterLines="50" w:after="180" w:line="360" w:lineRule="auto"/>
        <w:rPr>
          <w:rFonts w:ascii="標楷體" w:eastAsia="標楷體" w:hAnsi="標楷體"/>
          <w:color w:val="000000"/>
          <w:sz w:val="40"/>
          <w:szCs w:val="40"/>
          <w:u w:val="single"/>
        </w:rPr>
      </w:pPr>
    </w:p>
    <w:p w14:paraId="25E7EF7F" w14:textId="472BD82B" w:rsidR="00DE1DED" w:rsidRPr="00B52E04" w:rsidRDefault="00DE1DED" w:rsidP="00DE1DED">
      <w:pPr>
        <w:spacing w:beforeLines="50" w:before="180" w:afterLines="50" w:after="180" w:line="360" w:lineRule="auto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B52E04">
        <w:rPr>
          <w:rFonts w:ascii="標楷體" w:eastAsia="標楷體" w:hAnsi="標楷體" w:hint="eastAsia"/>
          <w:color w:val="000000"/>
          <w:sz w:val="44"/>
          <w:szCs w:val="44"/>
          <w:u w:val="single"/>
        </w:rPr>
        <w:t xml:space="preserve">             </w:t>
      </w:r>
      <w:r w:rsidRPr="00B52E04">
        <w:rPr>
          <w:rFonts w:ascii="標楷體" w:eastAsia="標楷體" w:hAnsi="標楷體" w:hint="eastAsia"/>
          <w:color w:val="000000"/>
          <w:sz w:val="44"/>
          <w:szCs w:val="44"/>
        </w:rPr>
        <w:t>醫院</w:t>
      </w:r>
    </w:p>
    <w:p w14:paraId="4DDB9355" w14:textId="2C5D665E" w:rsidR="00DE1DED" w:rsidRPr="00B52E04" w:rsidRDefault="00DE1DED" w:rsidP="00DE1DED">
      <w:pPr>
        <w:spacing w:beforeLines="50" w:before="180" w:afterLines="50" w:after="180" w:line="600" w:lineRule="exact"/>
        <w:ind w:leftChars="-225" w:left="-540" w:rightChars="-270" w:right="-648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B52E04">
        <w:rPr>
          <w:rFonts w:ascii="標楷體" w:eastAsia="標楷體" w:hAnsi="標楷體" w:hint="eastAsia"/>
          <w:color w:val="000000"/>
          <w:sz w:val="44"/>
          <w:szCs w:val="44"/>
        </w:rPr>
        <w:t>11</w:t>
      </w:r>
      <w:r w:rsidR="00A50D30">
        <w:rPr>
          <w:rFonts w:ascii="標楷體" w:eastAsia="標楷體" w:hAnsi="標楷體" w:hint="eastAsia"/>
          <w:color w:val="000000"/>
          <w:sz w:val="44"/>
          <w:szCs w:val="44"/>
        </w:rPr>
        <w:t>4</w:t>
      </w:r>
      <w:r w:rsidRPr="00B52E04">
        <w:rPr>
          <w:rFonts w:ascii="標楷體" w:eastAsia="標楷體" w:hAnsi="標楷體" w:hint="eastAsia"/>
          <w:color w:val="000000"/>
          <w:sz w:val="44"/>
          <w:szCs w:val="44"/>
        </w:rPr>
        <w:t>年度推動慢性病預防管理及健康促進整合計畫</w:t>
      </w:r>
    </w:p>
    <w:p w14:paraId="7BB0068E" w14:textId="7EB78DB5" w:rsidR="00DE1DED" w:rsidRPr="00B52E04" w:rsidRDefault="00B52E04" w:rsidP="00B52E04">
      <w:pPr>
        <w:kinsoku w:val="0"/>
        <w:autoSpaceDE w:val="0"/>
        <w:autoSpaceDN w:val="0"/>
        <w:spacing w:line="5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B52E04">
        <w:rPr>
          <w:rFonts w:ascii="標楷體" w:eastAsia="標楷體" w:hAnsi="標楷體" w:hint="eastAsia"/>
          <w:color w:val="000000"/>
          <w:sz w:val="44"/>
          <w:szCs w:val="44"/>
        </w:rPr>
        <w:t>(適用</w:t>
      </w:r>
      <w:r w:rsidR="00806FD8">
        <w:rPr>
          <w:rFonts w:ascii="標楷體" w:eastAsia="標楷體" w:hAnsi="標楷體" w:hint="eastAsia"/>
          <w:color w:val="000000"/>
          <w:sz w:val="44"/>
          <w:szCs w:val="44"/>
        </w:rPr>
        <w:t>工作分項2-1：</w:t>
      </w:r>
      <w:r w:rsidR="00A50D30">
        <w:rPr>
          <w:rFonts w:ascii="標楷體" w:eastAsia="標楷體" w:hAnsi="標楷體" w:hint="eastAsia"/>
          <w:color w:val="000000"/>
          <w:sz w:val="44"/>
          <w:szCs w:val="44"/>
        </w:rPr>
        <w:t>領航會員</w:t>
      </w:r>
      <w:r w:rsidRPr="00B52E04">
        <w:rPr>
          <w:rFonts w:ascii="標楷體" w:eastAsia="標楷體" w:hAnsi="標楷體" w:hint="eastAsia"/>
          <w:color w:val="000000"/>
          <w:sz w:val="44"/>
          <w:szCs w:val="44"/>
        </w:rPr>
        <w:t>)</w:t>
      </w:r>
    </w:p>
    <w:p w14:paraId="1A106972" w14:textId="77777777" w:rsidR="00DE1DED" w:rsidRPr="000F3270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02A9E820" w14:textId="77777777" w:rsidR="00DE1DED" w:rsidRPr="000F3270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4B3ABF75" w14:textId="77777777" w:rsidR="00DE1DED" w:rsidRPr="000F3270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27CFCF50" w14:textId="77777777" w:rsidR="00DE1DED" w:rsidRPr="000F3270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6A50F871" w14:textId="77777777" w:rsidR="00DE1DED" w:rsidRPr="000F3270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3F57F2B9" w14:textId="77777777" w:rsidR="00DE1DED" w:rsidRPr="000F3270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p w14:paraId="2C077DB9" w14:textId="77777777" w:rsidR="00DE1DED" w:rsidRPr="000F3270" w:rsidRDefault="00DE1DED" w:rsidP="00DE1DED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3652"/>
        <w:gridCol w:w="4425"/>
      </w:tblGrid>
      <w:tr w:rsidR="00DE1DED" w:rsidRPr="000F3270" w14:paraId="4A96DEA9" w14:textId="77777777" w:rsidTr="00DE1DED">
        <w:tc>
          <w:tcPr>
            <w:tcW w:w="3652" w:type="dxa"/>
            <w:shd w:val="clear" w:color="auto" w:fill="auto"/>
          </w:tcPr>
          <w:p w14:paraId="366EE5DE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 w:cs="新細明體"/>
              </w:rPr>
            </w:pP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承  辦  科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室：</w:t>
            </w:r>
          </w:p>
        </w:tc>
        <w:tc>
          <w:tcPr>
            <w:tcW w:w="4425" w:type="dxa"/>
            <w:shd w:val="clear" w:color="auto" w:fill="auto"/>
          </w:tcPr>
          <w:p w14:paraId="57755050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0F3270" w14:paraId="691EBFCE" w14:textId="77777777" w:rsidTr="00DE1DED">
        <w:tc>
          <w:tcPr>
            <w:tcW w:w="3652" w:type="dxa"/>
            <w:shd w:val="clear" w:color="auto" w:fill="auto"/>
          </w:tcPr>
          <w:p w14:paraId="18E8CBD2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 w:cs="新細明體"/>
              </w:rPr>
            </w:pPr>
            <w:r w:rsidRPr="000F3270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承辦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Pr="000F3270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室主管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4425" w:type="dxa"/>
            <w:shd w:val="clear" w:color="auto" w:fill="auto"/>
          </w:tcPr>
          <w:p w14:paraId="35DFE346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0F3270" w14:paraId="3743B3D1" w14:textId="77777777" w:rsidTr="00DE1DED">
        <w:tc>
          <w:tcPr>
            <w:tcW w:w="3652" w:type="dxa"/>
            <w:shd w:val="clear" w:color="auto" w:fill="auto"/>
          </w:tcPr>
          <w:p w14:paraId="5BB137B2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 w:cs="新細明體"/>
              </w:rPr>
            </w:pP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計 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畫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辦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人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：</w:t>
            </w:r>
          </w:p>
        </w:tc>
        <w:tc>
          <w:tcPr>
            <w:tcW w:w="4425" w:type="dxa"/>
            <w:shd w:val="clear" w:color="auto" w:fill="auto"/>
          </w:tcPr>
          <w:p w14:paraId="38B29D27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0F3270" w14:paraId="52A15F2C" w14:textId="77777777" w:rsidTr="00DE1DED">
        <w:tc>
          <w:tcPr>
            <w:tcW w:w="3652" w:type="dxa"/>
            <w:shd w:val="clear" w:color="auto" w:fill="auto"/>
          </w:tcPr>
          <w:p w14:paraId="3B5619D0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</w:rPr>
            </w:pP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承　　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辦　　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人：</w:t>
            </w:r>
          </w:p>
        </w:tc>
        <w:tc>
          <w:tcPr>
            <w:tcW w:w="4425" w:type="dxa"/>
            <w:shd w:val="clear" w:color="auto" w:fill="auto"/>
          </w:tcPr>
          <w:p w14:paraId="712925F0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1DED" w:rsidRPr="000F3270" w14:paraId="31A3DC9D" w14:textId="77777777" w:rsidTr="00DE1DED">
        <w:tc>
          <w:tcPr>
            <w:tcW w:w="3652" w:type="dxa"/>
            <w:shd w:val="clear" w:color="auto" w:fill="auto"/>
          </w:tcPr>
          <w:p w14:paraId="13CD05E9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</w:rPr>
            </w:pP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聯　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絡　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電　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話：</w:t>
            </w:r>
          </w:p>
        </w:tc>
        <w:tc>
          <w:tcPr>
            <w:tcW w:w="4425" w:type="dxa"/>
            <w:shd w:val="clear" w:color="auto" w:fill="auto"/>
          </w:tcPr>
          <w:p w14:paraId="3B6876D7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（xx）xxx-xxxx</w:t>
            </w:r>
          </w:p>
        </w:tc>
      </w:tr>
      <w:tr w:rsidR="00DE1DED" w:rsidRPr="000F3270" w14:paraId="2B632717" w14:textId="77777777" w:rsidTr="00DE1DED">
        <w:tc>
          <w:tcPr>
            <w:tcW w:w="3652" w:type="dxa"/>
            <w:shd w:val="clear" w:color="auto" w:fill="auto"/>
          </w:tcPr>
          <w:p w14:paraId="765349F3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</w:rPr>
            </w:pPr>
            <w:r w:rsidRPr="000F3270">
              <w:rPr>
                <w:rFonts w:ascii="標楷體" w:eastAsia="標楷體" w:hAnsi="標楷體"/>
                <w:sz w:val="32"/>
                <w:szCs w:val="32"/>
              </w:rPr>
              <w:t xml:space="preserve">傳　　　　　</w:t>
            </w: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真：</w:t>
            </w:r>
          </w:p>
        </w:tc>
        <w:tc>
          <w:tcPr>
            <w:tcW w:w="4425" w:type="dxa"/>
            <w:shd w:val="clear" w:color="auto" w:fill="auto"/>
          </w:tcPr>
          <w:p w14:paraId="7448E416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sz w:val="32"/>
                <w:szCs w:val="32"/>
              </w:rPr>
              <w:t>（xx）xxx-xxxx</w:t>
            </w:r>
          </w:p>
        </w:tc>
      </w:tr>
      <w:tr w:rsidR="00DE1DED" w:rsidRPr="000F3270" w14:paraId="1F2D2920" w14:textId="77777777" w:rsidTr="00DE1DED">
        <w:tc>
          <w:tcPr>
            <w:tcW w:w="3652" w:type="dxa"/>
            <w:shd w:val="clear" w:color="auto" w:fill="auto"/>
          </w:tcPr>
          <w:p w14:paraId="15DF6404" w14:textId="77777777" w:rsidR="00DE1DED" w:rsidRPr="000F3270" w:rsidRDefault="00DE1DED" w:rsidP="009B731B">
            <w:pPr>
              <w:widowControl/>
              <w:snapToGrid w:val="0"/>
              <w:spacing w:line="500" w:lineRule="exact"/>
              <w:ind w:rightChars="-17" w:right="-41"/>
              <w:jc w:val="distribute"/>
              <w:rPr>
                <w:rFonts w:ascii="標楷體" w:eastAsia="標楷體" w:hAnsi="標楷體"/>
              </w:rPr>
            </w:pPr>
            <w:r w:rsidRPr="000F3270">
              <w:rPr>
                <w:rFonts w:ascii="標楷體" w:eastAsia="標楷體" w:hAnsi="標楷體"/>
                <w:sz w:val="32"/>
                <w:szCs w:val="32"/>
              </w:rPr>
              <w:t>電子郵件</w:t>
            </w:r>
            <w:r w:rsidRPr="000F3270">
              <w:rPr>
                <w:rFonts w:ascii="標楷體" w:eastAsia="標楷體" w:hAnsi="標楷體"/>
                <w:kern w:val="0"/>
                <w:sz w:val="32"/>
                <w:szCs w:val="32"/>
                <w:lang w:bidi="ne-NP"/>
              </w:rPr>
              <w:t>信箱</w:t>
            </w:r>
            <w:r w:rsidRPr="000F3270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4425" w:type="dxa"/>
            <w:shd w:val="clear" w:color="auto" w:fill="auto"/>
          </w:tcPr>
          <w:p w14:paraId="360CABF2" w14:textId="77777777" w:rsidR="00DE1DED" w:rsidRPr="000F3270" w:rsidRDefault="00DE1DED" w:rsidP="009B731B">
            <w:pPr>
              <w:snapToGrid w:val="0"/>
              <w:spacing w:afterLines="30" w:after="108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28F6BAC" w14:textId="78E8973C" w:rsidR="00DE1DED" w:rsidRPr="000F3270" w:rsidRDefault="00DE1DED" w:rsidP="00DE1D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 w:val="36"/>
          <w:szCs w:val="36"/>
        </w:rPr>
      </w:pPr>
      <w:r w:rsidRPr="000F327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8DCD6" wp14:editId="509ED89B">
                <wp:simplePos x="0" y="0"/>
                <wp:positionH relativeFrom="column">
                  <wp:posOffset>3938270</wp:posOffset>
                </wp:positionH>
                <wp:positionV relativeFrom="paragraph">
                  <wp:posOffset>88900</wp:posOffset>
                </wp:positionV>
                <wp:extent cx="1998980" cy="320040"/>
                <wp:effectExtent l="0" t="0" r="1270" b="0"/>
                <wp:wrapSquare wrapText="bothSides"/>
                <wp:docPr id="20181095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CEC43" w14:textId="77777777" w:rsidR="00DE1DED" w:rsidRPr="00AD1027" w:rsidRDefault="00DE1DED" w:rsidP="00DE1D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D1027">
                              <w:rPr>
                                <w:rFonts w:ascii="標楷體" w:eastAsia="標楷體" w:hAnsi="標楷體" w:hint="eastAsia"/>
                              </w:rPr>
                              <w:t>經費來自菸品健康福利捐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8DC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0.1pt;margin-top:7pt;width:157.4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" filled="f" stroked="f">
                <v:textbox style="mso-fit-shape-to-text:t">
                  <w:txbxContent>
                    <w:p w14:paraId="5BFCEC43" w14:textId="77777777" w:rsidR="00DE1DED" w:rsidRPr="00AD1027" w:rsidRDefault="00DE1DED" w:rsidP="00DE1DED">
                      <w:pPr>
                        <w:rPr>
                          <w:rFonts w:ascii="標楷體" w:eastAsia="標楷體" w:hAnsi="標楷體"/>
                        </w:rPr>
                      </w:pPr>
                      <w:r w:rsidRPr="00AD1027">
                        <w:rPr>
                          <w:rFonts w:ascii="標楷體" w:eastAsia="標楷體" w:hAnsi="標楷體" w:hint="eastAsia"/>
                        </w:rPr>
                        <w:t>經費來自菸品健康福利捐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78EF6" w14:textId="77777777" w:rsidR="00961AC2" w:rsidRPr="000F3270" w:rsidRDefault="00961AC2">
      <w:pPr>
        <w:rPr>
          <w:rFonts w:ascii="標楷體" w:eastAsia="標楷體" w:hAnsi="標楷體"/>
        </w:rPr>
      </w:pPr>
    </w:p>
    <w:p w14:paraId="7B6207DB" w14:textId="77777777" w:rsidR="00DE1DED" w:rsidRPr="000F3270" w:rsidRDefault="00DE1DED">
      <w:pPr>
        <w:rPr>
          <w:rFonts w:ascii="標楷體" w:eastAsia="標楷體" w:hAnsi="標楷體"/>
        </w:rPr>
      </w:pPr>
    </w:p>
    <w:p w14:paraId="41D78110" w14:textId="77777777" w:rsidR="00DE1DED" w:rsidRPr="000F3270" w:rsidRDefault="00DE1DED">
      <w:pPr>
        <w:rPr>
          <w:rFonts w:ascii="標楷體" w:eastAsia="標楷體" w:hAnsi="標楷體"/>
        </w:rPr>
      </w:pPr>
    </w:p>
    <w:p w14:paraId="40DC68EC" w14:textId="70CF9681" w:rsidR="008E5EAB" w:rsidRDefault="008E5EAB">
      <w:pPr>
        <w:rPr>
          <w:rFonts w:ascii="標楷體" w:eastAsia="標楷體" w:hAnsi="標楷體"/>
        </w:rPr>
      </w:pPr>
    </w:p>
    <w:p w14:paraId="66CDD978" w14:textId="77777777" w:rsidR="008E5EAB" w:rsidRDefault="008E5E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14:paraId="247CF598" w14:textId="77777777" w:rsidR="008E5EAB" w:rsidRDefault="008E5EAB" w:rsidP="00DE1DED">
      <w:pPr>
        <w:snapToGrid w:val="0"/>
        <w:spacing w:beforeLines="70" w:before="252" w:afterLines="50" w:after="180" w:line="440" w:lineRule="exact"/>
        <w:jc w:val="both"/>
        <w:rPr>
          <w:rFonts w:ascii="標楷體" w:eastAsia="標楷體" w:hAnsi="標楷體"/>
          <w:b/>
          <w:bCs/>
          <w:color w:val="000000"/>
          <w:sz w:val="36"/>
          <w:szCs w:val="36"/>
          <w:bdr w:val="single" w:sz="4" w:space="0" w:color="auto"/>
        </w:rPr>
        <w:sectPr w:rsidR="008E5EAB" w:rsidSect="007D5875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D343E44" w14:textId="7B781A10" w:rsidR="00DE1DED" w:rsidRPr="000F3270" w:rsidRDefault="00DE1DED" w:rsidP="00DE1DED">
      <w:pPr>
        <w:snapToGrid w:val="0"/>
        <w:spacing w:beforeLines="70" w:before="252" w:afterLines="50" w:after="180" w:line="440" w:lineRule="exact"/>
        <w:jc w:val="both"/>
        <w:rPr>
          <w:rFonts w:ascii="標楷體" w:eastAsia="標楷體" w:hAnsi="標楷體"/>
          <w:b/>
          <w:bCs/>
          <w:color w:val="000000"/>
          <w:sz w:val="36"/>
          <w:szCs w:val="36"/>
          <w:bdr w:val="single" w:sz="4" w:space="0" w:color="auto"/>
        </w:rPr>
      </w:pPr>
      <w:r w:rsidRPr="000F3270">
        <w:rPr>
          <w:rFonts w:ascii="標楷體" w:eastAsia="標楷體" w:hAnsi="標楷體" w:hint="eastAsia"/>
          <w:b/>
          <w:bCs/>
          <w:color w:val="000000"/>
          <w:sz w:val="36"/>
          <w:szCs w:val="36"/>
          <w:bdr w:val="single" w:sz="4" w:space="0" w:color="auto"/>
        </w:rPr>
        <w:lastRenderedPageBreak/>
        <w:t>工作項目：推動健康醫院持續精進</w:t>
      </w:r>
    </w:p>
    <w:p w14:paraId="484587C6" w14:textId="06C322BF" w:rsidR="00DE1DED" w:rsidRPr="000F3270" w:rsidRDefault="00DE1DED" w:rsidP="00157FDF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前言（含現況及問題分析、轄內資源分布情形等）</w:t>
      </w:r>
    </w:p>
    <w:p w14:paraId="134706B8" w14:textId="77777777" w:rsidR="00DE1DED" w:rsidRPr="000F3270" w:rsidRDefault="00DE1DED" w:rsidP="00157FDF">
      <w:pPr>
        <w:pStyle w:val="a9"/>
        <w:numPr>
          <w:ilvl w:val="0"/>
          <w:numId w:val="1"/>
        </w:numPr>
        <w:snapToGrid w:val="0"/>
        <w:spacing w:line="600" w:lineRule="exact"/>
        <w:ind w:left="630" w:hanging="630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工作計畫項目</w:t>
      </w:r>
      <w:r w:rsidRPr="000F3270">
        <w:rPr>
          <w:rFonts w:ascii="標楷體" w:eastAsia="標楷體" w:hAnsi="標楷體"/>
          <w:bCs/>
          <w:color w:val="000000"/>
          <w:sz w:val="32"/>
          <w:szCs w:val="32"/>
        </w:rPr>
        <w:t>（請訂定出可行、能量化之具體目標、目標值明確）</w:t>
      </w:r>
    </w:p>
    <w:p w14:paraId="6D92FD46" w14:textId="44202309" w:rsidR="00DE1DED" w:rsidRDefault="00DE1DED" w:rsidP="00157FDF">
      <w:pPr>
        <w:numPr>
          <w:ilvl w:val="0"/>
          <w:numId w:val="2"/>
        </w:numPr>
        <w:spacing w:line="600" w:lineRule="exact"/>
        <w:ind w:left="1134" w:hanging="567"/>
        <w:rPr>
          <w:rFonts w:ascii="標楷體" w:eastAsia="標楷體" w:hAnsi="標楷體"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健康照護機構</w:t>
      </w:r>
      <w:r w:rsidR="006F5400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盤點表</w:t>
      </w:r>
      <w:r w:rsidRPr="000F3270">
        <w:rPr>
          <w:rFonts w:ascii="標楷體" w:eastAsia="標楷體" w:hAnsi="標楷體" w:hint="eastAsia"/>
          <w:color w:val="000000"/>
          <w:sz w:val="32"/>
          <w:szCs w:val="32"/>
        </w:rPr>
        <w:t>:</w:t>
      </w:r>
    </w:p>
    <w:p w14:paraId="189ADEB2" w14:textId="037D85DA" w:rsidR="006F5400" w:rsidRDefault="00E968D7" w:rsidP="00157FDF">
      <w:pPr>
        <w:spacing w:line="600" w:lineRule="exact"/>
        <w:ind w:left="1134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1.於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月通過「健康醫院」認證，效期</w:t>
      </w:r>
      <w:r w:rsidR="00E61991"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D27AA" w:rsidRPr="0000750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D27AA" w:rsidRPr="0000750A">
        <w:rPr>
          <w:rFonts w:ascii="標楷體" w:eastAsia="標楷體" w:hAnsi="標楷體" w:hint="eastAsia"/>
          <w:color w:val="FFFFFF" w:themeColor="background1"/>
          <w:sz w:val="32"/>
          <w:szCs w:val="32"/>
          <w:u w:val="single"/>
        </w:rPr>
        <w:t>.</w:t>
      </w:r>
      <w:r w:rsid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月；於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BD27A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61991">
        <w:rPr>
          <w:rFonts w:ascii="標楷體" w:eastAsia="標楷體" w:hAnsi="標楷體" w:hint="eastAsia"/>
          <w:color w:val="000000"/>
          <w:sz w:val="32"/>
          <w:szCs w:val="32"/>
        </w:rPr>
        <w:t>加</w:t>
      </w:r>
      <w:r>
        <w:rPr>
          <w:rFonts w:ascii="標楷體" w:eastAsia="標楷體" w:hAnsi="標楷體" w:hint="eastAsia"/>
          <w:color w:val="000000"/>
          <w:sz w:val="32"/>
          <w:szCs w:val="32"/>
        </w:rPr>
        <w:t>入健康醫院網絡會員。</w:t>
      </w:r>
    </w:p>
    <w:p w14:paraId="76771644" w14:textId="70183613" w:rsidR="00E968D7" w:rsidRPr="00E968D7" w:rsidRDefault="00E968D7" w:rsidP="00157FDF">
      <w:pPr>
        <w:spacing w:line="600" w:lineRule="exact"/>
        <w:ind w:left="1134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2.於</w:t>
      </w:r>
      <w:r w:rsidRPr="000229E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229E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月通過</w:t>
      </w:r>
      <w:r w:rsidRPr="001959FA">
        <w:rPr>
          <w:rFonts w:ascii="標楷體" w:eastAsia="標楷體" w:hAnsi="標楷體" w:hint="eastAsia"/>
          <w:color w:val="000000"/>
          <w:sz w:val="30"/>
          <w:szCs w:val="30"/>
        </w:rPr>
        <w:t>「全球</w:t>
      </w:r>
      <w:r w:rsidR="0032711F" w:rsidRPr="001959FA">
        <w:rPr>
          <w:rFonts w:ascii="標楷體" w:eastAsia="標楷體" w:hAnsi="標楷體" w:hint="eastAsia"/>
          <w:color w:val="000000"/>
          <w:sz w:val="30"/>
          <w:szCs w:val="30"/>
        </w:rPr>
        <w:t>無菸</w:t>
      </w:r>
      <w:r w:rsidRPr="001959FA">
        <w:rPr>
          <w:rFonts w:ascii="標楷體" w:eastAsia="標楷體" w:hAnsi="標楷體" w:hint="eastAsia"/>
          <w:color w:val="000000"/>
          <w:sz w:val="30"/>
          <w:szCs w:val="30"/>
        </w:rPr>
        <w:t>健康照護服務網絡(GNTH)」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認證各項標準。</w:t>
      </w:r>
    </w:p>
    <w:p w14:paraId="2CBB7D9E" w14:textId="55D6DDF5" w:rsidR="00DE1DED" w:rsidRPr="000F3270" w:rsidRDefault="00DE1DED" w:rsidP="00157FDF">
      <w:pPr>
        <w:numPr>
          <w:ilvl w:val="0"/>
          <w:numId w:val="2"/>
        </w:numPr>
        <w:spacing w:line="600" w:lineRule="exact"/>
        <w:ind w:left="1120" w:hanging="553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0F3270">
        <w:rPr>
          <w:rFonts w:ascii="標楷體" w:eastAsia="標楷體" w:hAnsi="標楷體"/>
          <w:bCs/>
          <w:color w:val="000000" w:themeColor="text1"/>
          <w:sz w:val="32"/>
          <w:szCs w:val="32"/>
        </w:rPr>
        <w:t>工作項目及指標</w:t>
      </w:r>
      <w:r w:rsidR="00A80F15" w:rsidRPr="000F327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(適用</w:t>
      </w:r>
      <w:r w:rsidR="00E9154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領航會員</w:t>
      </w:r>
      <w:r w:rsidRPr="000F3270">
        <w:rPr>
          <w:rFonts w:ascii="標楷體" w:eastAsia="標楷體" w:hAnsi="標楷體"/>
          <w:bCs/>
          <w:color w:val="000000" w:themeColor="text1"/>
          <w:sz w:val="32"/>
          <w:szCs w:val="32"/>
        </w:rPr>
        <w:t>：</w:t>
      </w:r>
      <w:r w:rsidR="00831F9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於112年(含)前已取得健康醫院網絡資格之醫院)</w:t>
      </w:r>
    </w:p>
    <w:p w14:paraId="4FA34295" w14:textId="45F0D033" w:rsidR="000F3270" w:rsidRPr="00F85095" w:rsidRDefault="00E91543" w:rsidP="00F8509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169" w:line="4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F85095">
        <w:rPr>
          <w:rFonts w:ascii="標楷體" w:eastAsia="標楷體" w:hAnsi="標楷體" w:cs="標楷體" w:hint="eastAsia"/>
          <w:kern w:val="0"/>
          <w:sz w:val="32"/>
          <w:szCs w:val="32"/>
        </w:rPr>
        <w:t>促進</w:t>
      </w:r>
      <w:r w:rsidR="000F3270" w:rsidRPr="00F85095">
        <w:rPr>
          <w:rFonts w:ascii="標楷體" w:eastAsia="標楷體" w:hAnsi="標楷體"/>
          <w:bCs/>
          <w:color w:val="000000" w:themeColor="text1"/>
          <w:sz w:val="32"/>
          <w:szCs w:val="32"/>
        </w:rPr>
        <w:t>員工充能：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843"/>
        <w:gridCol w:w="1701"/>
      </w:tblGrid>
      <w:tr w:rsidR="00157FDF" w:rsidRPr="00781F8A" w14:paraId="4C9EB6A5" w14:textId="77777777" w:rsidTr="00955C75">
        <w:trPr>
          <w:trHeight w:val="524"/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6FD193A7" w14:textId="77777777" w:rsidR="00157FDF" w:rsidRPr="00781F8A" w:rsidRDefault="00157FDF" w:rsidP="00831F9E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衡量指標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1A5D89" w14:textId="77777777" w:rsidR="00157FDF" w:rsidRPr="00781F8A" w:rsidRDefault="00157FDF" w:rsidP="00831F9E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定義/說明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8331F3" w14:textId="77777777" w:rsidR="00157FDF" w:rsidRPr="00781F8A" w:rsidRDefault="00157FDF" w:rsidP="00831F9E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目標值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2027AB" w14:textId="77777777" w:rsidR="00157FDF" w:rsidRPr="00781F8A" w:rsidRDefault="00157FDF" w:rsidP="00831F9E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57FDF" w:rsidRPr="00781F8A" w14:paraId="5A902E54" w14:textId="77777777" w:rsidTr="00955C75">
        <w:trPr>
          <w:trHeight w:val="4099"/>
        </w:trPr>
        <w:tc>
          <w:tcPr>
            <w:tcW w:w="2122" w:type="dxa"/>
          </w:tcPr>
          <w:p w14:paraId="7FD1A484" w14:textId="77777777" w:rsidR="00157FDF" w:rsidRPr="00781F8A" w:rsidRDefault="00157FDF" w:rsidP="00831F9E">
            <w:pPr>
              <w:pStyle w:val="a9"/>
              <w:numPr>
                <w:ilvl w:val="0"/>
                <w:numId w:val="4"/>
              </w:numPr>
              <w:tabs>
                <w:tab w:val="left" w:pos="709"/>
              </w:tabs>
              <w:spacing w:line="460" w:lineRule="exact"/>
              <w:ind w:left="313" w:hanging="426"/>
              <w:contextualSpacing w:val="0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醫事人員接受健康促進相關議題教育訓練率*</w:t>
            </w:r>
          </w:p>
        </w:tc>
        <w:tc>
          <w:tcPr>
            <w:tcW w:w="3685" w:type="dxa"/>
          </w:tcPr>
          <w:p w14:paraId="28A14E38" w14:textId="77777777" w:rsidR="00157FDF" w:rsidRPr="005E326B" w:rsidRDefault="00157FDF" w:rsidP="00831F9E">
            <w:pPr>
              <w:tabs>
                <w:tab w:val="left" w:pos="55"/>
              </w:tabs>
              <w:spacing w:line="46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參與健康促進教育訓練、高齡友善相關課程至少2小時。</w:t>
            </w:r>
          </w:p>
          <w:p w14:paraId="4F429455" w14:textId="77777777" w:rsidR="00157FDF" w:rsidRPr="005E326B" w:rsidRDefault="00157FDF" w:rsidP="00831F9E">
            <w:pPr>
              <w:tabs>
                <w:tab w:val="left" w:pos="55"/>
              </w:tabs>
              <w:spacing w:line="46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【註】</w:t>
            </w:r>
          </w:p>
          <w:p w14:paraId="4841607D" w14:textId="77777777" w:rsidR="00157FDF" w:rsidRPr="005E326B" w:rsidRDefault="00157FDF" w:rsidP="00831F9E">
            <w:pPr>
              <w:tabs>
                <w:tab w:val="left" w:pos="55"/>
              </w:tabs>
              <w:spacing w:line="460" w:lineRule="exact"/>
              <w:ind w:leftChars="19" w:left="48" w:hanging="2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相關課程包含：評估及介入預防保健服務和四大危險因子、氣候風險(如高溫熱傷害、低溫寒流)、高齡友善等。</w:t>
            </w:r>
          </w:p>
          <w:p w14:paraId="0F1F6C90" w14:textId="77777777" w:rsidR="00157FDF" w:rsidRPr="005E326B" w:rsidRDefault="00157FDF" w:rsidP="00831F9E">
            <w:pPr>
              <w:tabs>
                <w:tab w:val="left" w:pos="480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分子：分母中完成訓練之醫事人員人數；分母：院內所有醫事人員人數。</w:t>
            </w:r>
          </w:p>
        </w:tc>
        <w:tc>
          <w:tcPr>
            <w:tcW w:w="1843" w:type="dxa"/>
          </w:tcPr>
          <w:p w14:paraId="439478EC" w14:textId="77777777" w:rsidR="00157FDF" w:rsidRPr="00781F8A" w:rsidRDefault="00157FDF" w:rsidP="00831F9E">
            <w:pPr>
              <w:tabs>
                <w:tab w:val="left" w:pos="709"/>
              </w:tabs>
              <w:spacing w:line="46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701" w:type="dxa"/>
          </w:tcPr>
          <w:p w14:paraId="31EFE0CF" w14:textId="77777777" w:rsidR="00157FDF" w:rsidRPr="00781F8A" w:rsidRDefault="00157FDF" w:rsidP="00831F9E">
            <w:pPr>
              <w:tabs>
                <w:tab w:val="left" w:pos="709"/>
              </w:tabs>
              <w:spacing w:line="4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326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季報表、期中、期末除比率，須呈現分子及分母數。</w:t>
            </w:r>
          </w:p>
        </w:tc>
      </w:tr>
    </w:tbl>
    <w:p w14:paraId="2EE21CF3" w14:textId="77777777" w:rsidR="000F3270" w:rsidRPr="00781F8A" w:rsidRDefault="000F3270" w:rsidP="000F327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81F8A">
        <w:rPr>
          <w:rFonts w:ascii="標楷體" w:eastAsia="標楷體" w:hAnsi="標楷體"/>
          <w:color w:val="000000" w:themeColor="text1"/>
          <w:sz w:val="28"/>
          <w:szCs w:val="28"/>
        </w:rPr>
        <w:t>含*之相關指標請執行之健康醫院保留佐證資料以供備查</w:t>
      </w:r>
    </w:p>
    <w:p w14:paraId="337D664D" w14:textId="1817119C" w:rsidR="000F3270" w:rsidRDefault="000F3270" w:rsidP="000F3270">
      <w:pPr>
        <w:tabs>
          <w:tab w:val="left" w:pos="1134"/>
        </w:tabs>
        <w:spacing w:line="480" w:lineRule="exact"/>
        <w:ind w:leftChars="202" w:left="485" w:firstLine="1"/>
        <w:jc w:val="both"/>
        <w:outlineLvl w:val="1"/>
        <w:rPr>
          <w:rFonts w:ascii="標楷體" w:eastAsia="標楷體" w:hAnsi="標楷體"/>
          <w:sz w:val="32"/>
          <w:szCs w:val="32"/>
        </w:rPr>
      </w:pPr>
      <w:r w:rsidRPr="000F3270">
        <w:rPr>
          <w:rFonts w:ascii="標楷體" w:eastAsia="標楷體" w:hAnsi="標楷體" w:hint="eastAsia"/>
          <w:sz w:val="32"/>
          <w:szCs w:val="32"/>
        </w:rPr>
        <w:lastRenderedPageBreak/>
        <w:t>2.</w:t>
      </w:r>
      <w:r w:rsidR="00F91AA7" w:rsidRPr="00F91AA7">
        <w:rPr>
          <w:rFonts w:ascii="標楷體" w:eastAsia="標楷體" w:hAnsi="標楷體" w:hint="eastAsia"/>
          <w:sz w:val="32"/>
          <w:szCs w:val="32"/>
        </w:rPr>
        <w:t>888-三高慢性疾病防治：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843"/>
        <w:gridCol w:w="1843"/>
      </w:tblGrid>
      <w:tr w:rsidR="00810EF8" w:rsidRPr="00781F8A" w14:paraId="4F6C5FFC" w14:textId="77777777" w:rsidTr="00955C75">
        <w:trPr>
          <w:trHeight w:val="428"/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73E5E480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衡量指標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57C077F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定義/說明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387CDD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目標值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1AE914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10EF8" w:rsidRPr="00781F8A" w14:paraId="028042A4" w14:textId="77777777" w:rsidTr="00955C75">
        <w:trPr>
          <w:trHeight w:val="559"/>
        </w:trPr>
        <w:tc>
          <w:tcPr>
            <w:tcW w:w="2122" w:type="dxa"/>
          </w:tcPr>
          <w:p w14:paraId="0BAB1779" w14:textId="77777777" w:rsidR="00810EF8" w:rsidRPr="00EF301A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EF301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EF301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40歲(含)以上門診民眾接受成健服務之成長率*</w:t>
            </w:r>
          </w:p>
        </w:tc>
        <w:tc>
          <w:tcPr>
            <w:tcW w:w="3685" w:type="dxa"/>
          </w:tcPr>
          <w:p w14:paraId="3DB03707" w14:textId="77777777" w:rsidR="00810EF8" w:rsidRPr="00D2516C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服務成長率：</w:t>
            </w:r>
          </w:p>
          <w:p w14:paraId="2C3BD89E" w14:textId="77777777" w:rsidR="00810EF8" w:rsidRPr="00D2516C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之40歲(含)以上門診民眾接受成健服務率)減(112年9月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至113年8月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之40歲(含)以上門診民眾接受成健服務率)。</w:t>
            </w:r>
          </w:p>
          <w:p w14:paraId="0EF1ED68" w14:textId="77777777" w:rsidR="00810EF8" w:rsidRPr="00D2516C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【服務率定義】</w:t>
            </w:r>
          </w:p>
          <w:p w14:paraId="722D779C" w14:textId="77777777" w:rsidR="00810EF8" w:rsidRPr="00D2516C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分子：分母中有完成成健服務之人數</w:t>
            </w:r>
          </w:p>
          <w:p w14:paraId="55528ACA" w14:textId="77777777" w:rsidR="00810EF8" w:rsidRPr="00781F8A" w:rsidRDefault="00810EF8" w:rsidP="00810EF8">
            <w:pPr>
              <w:tabs>
                <w:tab w:val="left" w:pos="176"/>
              </w:tabs>
              <w:spacing w:line="480" w:lineRule="exact"/>
              <w:ind w:hanging="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分母：該年度轄下參與計畫醫院所有來院40歲(含)以上門診具成健資格民眾人數</w:t>
            </w:r>
          </w:p>
        </w:tc>
        <w:tc>
          <w:tcPr>
            <w:tcW w:w="1843" w:type="dxa"/>
          </w:tcPr>
          <w:p w14:paraId="5AA34F9B" w14:textId="77777777" w:rsidR="00810EF8" w:rsidRPr="00D2516C" w:rsidRDefault="00810EF8" w:rsidP="00810EF8">
            <w:pPr>
              <w:tabs>
                <w:tab w:val="left" w:pos="1151"/>
              </w:tabs>
              <w:spacing w:line="480" w:lineRule="exact"/>
              <w:ind w:rightChars="-38" w:right="-91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E36B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0.5</w:t>
            </w:r>
            <w:r w:rsidRPr="00D2516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4631E08C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</w:t>
            </w:r>
            <w:r w:rsidRPr="00651D5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期中及期末報表填寫參與情形(除比例，須提供分子分母數)。</w:t>
            </w:r>
          </w:p>
        </w:tc>
      </w:tr>
      <w:tr w:rsidR="00810EF8" w:rsidRPr="00781F8A" w14:paraId="3284E37D" w14:textId="77777777" w:rsidTr="00955C75">
        <w:trPr>
          <w:trHeight w:val="2296"/>
        </w:trPr>
        <w:tc>
          <w:tcPr>
            <w:tcW w:w="2122" w:type="dxa"/>
            <w:vMerge w:val="restart"/>
          </w:tcPr>
          <w:p w14:paraId="0D8930A6" w14:textId="77777777" w:rsidR="00810EF8" w:rsidRPr="00112931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2、</w:t>
            </w:r>
            <w:r w:rsidRPr="001129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透過健檢(不限成健)發現三高異常，後續介入機制及成效*</w:t>
            </w:r>
          </w:p>
        </w:tc>
        <w:tc>
          <w:tcPr>
            <w:tcW w:w="3685" w:type="dxa"/>
          </w:tcPr>
          <w:p w14:paraId="631C0415" w14:textId="77777777" w:rsidR="00810EF8" w:rsidRPr="008F0210" w:rsidRDefault="00810EF8" w:rsidP="00810EF8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1、</w:t>
            </w:r>
            <w:r w:rsidRPr="008F021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機制建立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8F021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提出三高異常個案提醒及介入機制做法。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</w:t>
            </w:r>
            <w:r w:rsidRPr="003376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1843" w:type="dxa"/>
          </w:tcPr>
          <w:p w14:paraId="44D577D0" w14:textId="77777777" w:rsidR="00810EF8" w:rsidRPr="00D62B06" w:rsidRDefault="00810EF8" w:rsidP="00810EF8">
            <w:pPr>
              <w:tabs>
                <w:tab w:val="left" w:pos="1151"/>
              </w:tabs>
              <w:spacing w:line="480" w:lineRule="exact"/>
              <w:ind w:left="15" w:rightChars="-37" w:right="-89" w:hanging="15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62B06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≧</w:t>
            </w:r>
            <w:r w:rsidRPr="00D62B0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1式</w:t>
            </w:r>
          </w:p>
        </w:tc>
        <w:tc>
          <w:tcPr>
            <w:tcW w:w="1843" w:type="dxa"/>
            <w:vMerge w:val="restart"/>
          </w:tcPr>
          <w:p w14:paraId="4C624CC4" w14:textId="75785AC5" w:rsidR="00810EF8" w:rsidRPr="00986409" w:rsidRDefault="00810EF8" w:rsidP="00810EF8">
            <w:pPr>
              <w:spacing w:line="480" w:lineRule="exact"/>
              <w:ind w:leftChars="-1" w:left="-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.季報表、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期中及期末報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告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提報異常個案機制進度(內容須包含個案、異常辨別機制、提醒流程等)。</w:t>
            </w:r>
          </w:p>
          <w:p w14:paraId="7227CBC0" w14:textId="1AD5DCF4" w:rsidR="00810EF8" w:rsidRPr="00986409" w:rsidRDefault="00810EF8" w:rsidP="00810EF8">
            <w:pPr>
              <w:spacing w:line="480" w:lineRule="exact"/>
              <w:ind w:leftChars="-1" w:left="-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個案介入方案(如:追蹤、介入方式)、異常個案改善情形。</w:t>
            </w:r>
          </w:p>
          <w:p w14:paraId="7BC068B3" w14:textId="77777777" w:rsidR="00810EF8" w:rsidRPr="00986409" w:rsidRDefault="00810EF8" w:rsidP="00810EF8">
            <w:pPr>
              <w:spacing w:line="480" w:lineRule="exact"/>
              <w:ind w:leftChars="-1" w:left="-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改善之定義由衛生局或醫院自訂。</w:t>
            </w:r>
          </w:p>
          <w:p w14:paraId="1F7DA738" w14:textId="77777777" w:rsidR="00810EF8" w:rsidRPr="00781F8A" w:rsidRDefault="00810EF8" w:rsidP="00810EF8">
            <w:pPr>
              <w:spacing w:line="480" w:lineRule="exact"/>
              <w:ind w:leftChars="-1" w:left="-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異常個案改善率之分母收案區間為113年9月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1日至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98640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10EF8" w:rsidRPr="00781F8A" w14:paraId="58A5791B" w14:textId="77777777" w:rsidTr="00955C75">
        <w:trPr>
          <w:trHeight w:val="2047"/>
        </w:trPr>
        <w:tc>
          <w:tcPr>
            <w:tcW w:w="2122" w:type="dxa"/>
            <w:vMerge/>
          </w:tcPr>
          <w:p w14:paraId="2F180B94" w14:textId="77777777" w:rsidR="00810EF8" w:rsidRPr="00781F8A" w:rsidRDefault="00810EF8" w:rsidP="00810EF8">
            <w:pPr>
              <w:pStyle w:val="a9"/>
              <w:numPr>
                <w:ilvl w:val="0"/>
                <w:numId w:val="10"/>
              </w:numPr>
              <w:tabs>
                <w:tab w:val="left" w:pos="709"/>
              </w:tabs>
              <w:spacing w:line="480" w:lineRule="exact"/>
              <w:ind w:left="313" w:hanging="426"/>
              <w:contextualSpacing w:val="0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880E616" w14:textId="77777777" w:rsidR="00810EF8" w:rsidRPr="00D62B06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2、</w:t>
            </w:r>
            <w:r w:rsidRPr="00D62B0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異常個案介入率</w:t>
            </w:r>
          </w:p>
          <w:p w14:paraId="1407B21C" w14:textId="77777777" w:rsidR="00810EF8" w:rsidRPr="00781F8A" w:rsidRDefault="00810EF8" w:rsidP="00810EF8">
            <w:pPr>
              <w:pStyle w:val="a9"/>
              <w:spacing w:line="480" w:lineRule="exact"/>
              <w:ind w:leftChars="19" w:left="791" w:hangingChars="266" w:hanging="745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分子：有進行介入措施人數</w:t>
            </w:r>
          </w:p>
          <w:p w14:paraId="0648A707" w14:textId="77777777" w:rsidR="00810EF8" w:rsidRPr="00781F8A" w:rsidRDefault="00810EF8" w:rsidP="00810EF8">
            <w:pPr>
              <w:pStyle w:val="a9"/>
              <w:spacing w:line="480" w:lineRule="exact"/>
              <w:ind w:leftChars="14" w:left="34" w:firstLineChars="4" w:firstLine="11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</w:t>
            </w:r>
            <w:r w:rsidRPr="00544B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母：透過健檢發現三高異常之總人數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</w:t>
            </w:r>
            <w:r w:rsidRPr="003376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7】</w:t>
            </w:r>
          </w:p>
        </w:tc>
        <w:tc>
          <w:tcPr>
            <w:tcW w:w="1843" w:type="dxa"/>
          </w:tcPr>
          <w:p w14:paraId="2C3C7CA1" w14:textId="77777777" w:rsidR="00810EF8" w:rsidRPr="00781F8A" w:rsidRDefault="00810EF8" w:rsidP="00810EF8">
            <w:pPr>
              <w:tabs>
                <w:tab w:val="left" w:pos="-532"/>
                <w:tab w:val="left" w:pos="1151"/>
              </w:tabs>
              <w:spacing w:line="480" w:lineRule="exact"/>
              <w:ind w:left="15" w:rightChars="-37" w:right="-89" w:hanging="15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62B0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80</w:t>
            </w:r>
            <w:r w:rsidRPr="00D62B0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vMerge/>
          </w:tcPr>
          <w:p w14:paraId="2785F219" w14:textId="77777777" w:rsidR="00810EF8" w:rsidRPr="00D62B06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EF8" w:rsidRPr="00781F8A" w14:paraId="08BC028B" w14:textId="77777777" w:rsidTr="00955C75">
        <w:trPr>
          <w:trHeight w:val="2943"/>
        </w:trPr>
        <w:tc>
          <w:tcPr>
            <w:tcW w:w="2122" w:type="dxa"/>
            <w:vMerge/>
          </w:tcPr>
          <w:p w14:paraId="5F23DA59" w14:textId="77777777" w:rsidR="00810EF8" w:rsidRPr="00781F8A" w:rsidRDefault="00810EF8" w:rsidP="00810EF8">
            <w:pPr>
              <w:pStyle w:val="a9"/>
              <w:numPr>
                <w:ilvl w:val="0"/>
                <w:numId w:val="10"/>
              </w:numPr>
              <w:tabs>
                <w:tab w:val="left" w:pos="709"/>
              </w:tabs>
              <w:spacing w:line="480" w:lineRule="exact"/>
              <w:ind w:left="313" w:hanging="426"/>
              <w:contextualSpacing w:val="0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D7C647E" w14:textId="77777777" w:rsidR="00810EF8" w:rsidRPr="00D62B06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3、</w:t>
            </w:r>
            <w:r w:rsidRPr="00D62B0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異常個案改善率</w:t>
            </w:r>
          </w:p>
          <w:p w14:paraId="28281FA6" w14:textId="77777777" w:rsidR="00810EF8" w:rsidRPr="00781F8A" w:rsidRDefault="00810EF8" w:rsidP="00810EF8">
            <w:pPr>
              <w:pStyle w:val="a9"/>
              <w:spacing w:line="480" w:lineRule="exact"/>
              <w:ind w:leftChars="15" w:left="806" w:hangingChars="275" w:hanging="770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分子：分母中有改善人數</w:t>
            </w:r>
          </w:p>
          <w:p w14:paraId="2652F01C" w14:textId="77777777" w:rsidR="00810EF8" w:rsidRDefault="00810EF8" w:rsidP="00810EF8">
            <w:pPr>
              <w:spacing w:line="480" w:lineRule="exact"/>
              <w:ind w:leftChars="14" w:left="34" w:firstLine="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分母：</w:t>
            </w:r>
            <w:r w:rsidRPr="00544B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透過健檢發現三高異常且有進行介入之總人數</w:t>
            </w:r>
          </w:p>
          <w:p w14:paraId="56D21C9D" w14:textId="77777777" w:rsidR="00810EF8" w:rsidRPr="003379FA" w:rsidRDefault="00810EF8" w:rsidP="00810EF8">
            <w:pPr>
              <w:spacing w:line="480" w:lineRule="exact"/>
              <w:ind w:leftChars="14" w:left="34" w:firstLine="2"/>
              <w:jc w:val="both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【註7】</w:t>
            </w:r>
          </w:p>
          <w:p w14:paraId="55A0A6F3" w14:textId="77777777" w:rsidR="00810EF8" w:rsidRPr="00781F8A" w:rsidRDefault="00810EF8" w:rsidP="00810EF8">
            <w:pPr>
              <w:spacing w:line="480" w:lineRule="exact"/>
              <w:ind w:leftChars="14" w:left="34" w:firstLine="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4B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三高異常定義：符合代謝症候群異常判定標準</w:t>
            </w:r>
          </w:p>
        </w:tc>
        <w:tc>
          <w:tcPr>
            <w:tcW w:w="1843" w:type="dxa"/>
          </w:tcPr>
          <w:p w14:paraId="0F31920B" w14:textId="77777777" w:rsidR="00810EF8" w:rsidRPr="00781F8A" w:rsidRDefault="00810EF8" w:rsidP="00810EF8">
            <w:pPr>
              <w:tabs>
                <w:tab w:val="left" w:pos="-532"/>
                <w:tab w:val="left" w:pos="1151"/>
              </w:tabs>
              <w:spacing w:line="480" w:lineRule="exact"/>
              <w:ind w:left="15" w:rightChars="-37" w:right="-89" w:hanging="15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D62B06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  <w:vMerge/>
          </w:tcPr>
          <w:p w14:paraId="7BBC7AB2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ind w:leftChars="-1" w:left="-1" w:hanging="1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EF8" w:rsidRPr="00781F8A" w14:paraId="51369680" w14:textId="77777777" w:rsidTr="00955C75">
        <w:trPr>
          <w:trHeight w:val="559"/>
        </w:trPr>
        <w:tc>
          <w:tcPr>
            <w:tcW w:w="2122" w:type="dxa"/>
          </w:tcPr>
          <w:p w14:paraId="2FBA35FC" w14:textId="77777777" w:rsidR="00810EF8" w:rsidRPr="00657F27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3、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來院健檢(不限成健)民眾慢性疾病風險評估涵蓋率*</w:t>
            </w:r>
          </w:p>
        </w:tc>
        <w:tc>
          <w:tcPr>
            <w:tcW w:w="3685" w:type="dxa"/>
          </w:tcPr>
          <w:p w14:paraId="15B5D3D3" w14:textId="77777777" w:rsidR="00810EF8" w:rsidRPr="00657F27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分母：114年轄下參與計畫</w:t>
            </w:r>
          </w:p>
          <w:p w14:paraId="7B8BFFDE" w14:textId="77777777" w:rsidR="00810EF8" w:rsidRPr="00657F27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醫院35歲至70歲以</w:t>
            </w:r>
          </w:p>
          <w:p w14:paraId="44E3ED05" w14:textId="77777777" w:rsidR="00810EF8" w:rsidRPr="00657F27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上接受健檢(不限成</w:t>
            </w:r>
          </w:p>
          <w:p w14:paraId="7708BEF1" w14:textId="77777777" w:rsidR="00810EF8" w:rsidRPr="00657F27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健)民眾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</w:t>
            </w:r>
          </w:p>
          <w:p w14:paraId="2592137F" w14:textId="77777777" w:rsidR="00810EF8" w:rsidRPr="00657F27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分子：分母中，完成任1種</w:t>
            </w:r>
          </w:p>
          <w:p w14:paraId="7002B0FF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風險評估人數</w:t>
            </w:r>
          </w:p>
        </w:tc>
        <w:tc>
          <w:tcPr>
            <w:tcW w:w="1843" w:type="dxa"/>
          </w:tcPr>
          <w:p w14:paraId="324D19E1" w14:textId="77777777" w:rsidR="00810EF8" w:rsidRPr="00781F8A" w:rsidRDefault="00810EF8" w:rsidP="00810EF8">
            <w:pPr>
              <w:tabs>
                <w:tab w:val="left" w:pos="1151"/>
              </w:tabs>
              <w:spacing w:line="480" w:lineRule="exact"/>
              <w:ind w:leftChars="-90" w:left="-112" w:rightChars="-89" w:right="-214" w:hangingChars="37" w:hanging="104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</w:t>
            </w: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52E68E4D" w14:textId="77777777" w:rsidR="00810EF8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地方政府衛生局可依實際情況自行評估納入風險計算之健檢種類。</w:t>
            </w:r>
          </w:p>
          <w:p w14:paraId="71EDF756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、期中</w:t>
            </w:r>
            <w:r w:rsidRPr="00657F2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及期末報告填寫參與情形(除比例，須提供分子分母數)</w:t>
            </w:r>
          </w:p>
        </w:tc>
      </w:tr>
      <w:tr w:rsidR="00810EF8" w:rsidRPr="00781F8A" w14:paraId="3FE78110" w14:textId="77777777" w:rsidTr="00955C75">
        <w:tc>
          <w:tcPr>
            <w:tcW w:w="2122" w:type="dxa"/>
          </w:tcPr>
          <w:p w14:paraId="36389ADF" w14:textId="77777777" w:rsidR="00810EF8" w:rsidRPr="002A00D8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4、</w:t>
            </w:r>
            <w:r w:rsidRPr="002A00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員工健康檢查報告上傳率</w:t>
            </w:r>
          </w:p>
        </w:tc>
        <w:tc>
          <w:tcPr>
            <w:tcW w:w="3685" w:type="dxa"/>
          </w:tcPr>
          <w:p w14:paraId="349A25D8" w14:textId="77777777" w:rsidR="00810EF8" w:rsidRPr="002A00D8" w:rsidRDefault="00810EF8" w:rsidP="00810EF8">
            <w:pPr>
              <w:tabs>
                <w:tab w:val="left" w:pos="709"/>
              </w:tabs>
              <w:spacing w:line="480" w:lineRule="exact"/>
              <w:ind w:leftChars="-36" w:left="20" w:hangingChars="38" w:hanging="106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分子：分母中，於健康存摺有上傳報告之人數</w:t>
            </w:r>
          </w:p>
          <w:p w14:paraId="18AA983A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ind w:leftChars="-36" w:left="20" w:hangingChars="38" w:hanging="106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分母：醫院提供醫院員工之健康檢查人數</w:t>
            </w:r>
          </w:p>
        </w:tc>
        <w:tc>
          <w:tcPr>
            <w:tcW w:w="1843" w:type="dxa"/>
          </w:tcPr>
          <w:p w14:paraId="639EAADB" w14:textId="77777777" w:rsidR="00810EF8" w:rsidRPr="00781F8A" w:rsidRDefault="00810EF8" w:rsidP="00810EF8">
            <w:pPr>
              <w:tabs>
                <w:tab w:val="left" w:pos="1151"/>
              </w:tabs>
              <w:spacing w:line="480" w:lineRule="exact"/>
              <w:ind w:leftChars="-90" w:left="-112" w:rightChars="-89" w:right="-214" w:hangingChars="37" w:hanging="104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30</w:t>
            </w: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590D7FD4" w14:textId="77777777" w:rsidR="00810EF8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統計區間為113年9月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75EDD3E9" w14:textId="77777777" w:rsidR="00810EF8" w:rsidRPr="00781F8A" w:rsidRDefault="00810EF8" w:rsidP="00810EF8">
            <w:pPr>
              <w:tabs>
                <w:tab w:val="left" w:pos="709"/>
              </w:tabs>
              <w:spacing w:line="48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</w:t>
            </w:r>
            <w:r w:rsidRPr="002A00D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季報表、期中</w:t>
            </w:r>
            <w:r w:rsidRPr="002A00D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及期末報告</w:t>
            </w: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填寫參與情形(除比例，須提供分子分母數)</w:t>
            </w:r>
          </w:p>
        </w:tc>
      </w:tr>
    </w:tbl>
    <w:p w14:paraId="6B567129" w14:textId="77777777" w:rsidR="000F3270" w:rsidRPr="00781F8A" w:rsidRDefault="000F3270" w:rsidP="000F327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81F8A">
        <w:rPr>
          <w:rFonts w:ascii="標楷體" w:eastAsia="標楷體" w:hAnsi="標楷體"/>
          <w:color w:val="000000" w:themeColor="text1"/>
          <w:sz w:val="28"/>
          <w:szCs w:val="28"/>
        </w:rPr>
        <w:t>含*之相關指標請執行之健康醫院保留佐證資料以供備查</w:t>
      </w:r>
    </w:p>
    <w:p w14:paraId="6E402EB9" w14:textId="17DB5CBE" w:rsidR="000F3270" w:rsidRDefault="000F3270" w:rsidP="000F3270">
      <w:pPr>
        <w:pStyle w:val="a9"/>
        <w:tabs>
          <w:tab w:val="left" w:pos="709"/>
        </w:tabs>
        <w:spacing w:before="240" w:line="320" w:lineRule="exact"/>
        <w:ind w:leftChars="-1" w:left="-2" w:firstLineChars="177" w:firstLine="566"/>
        <w:contextualSpacing w:val="0"/>
        <w:jc w:val="both"/>
        <w:outlineLvl w:val="1"/>
        <w:rPr>
          <w:rFonts w:ascii="標楷體" w:eastAsia="標楷體" w:hAnsi="標楷體"/>
          <w:color w:val="000000" w:themeColor="text1"/>
          <w:sz w:val="32"/>
          <w:szCs w:val="32"/>
          <w:lang w:bidi="ne-NP"/>
        </w:rPr>
      </w:pPr>
      <w:r w:rsidRPr="000F3270">
        <w:rPr>
          <w:rFonts w:ascii="標楷體" w:eastAsia="標楷體" w:hAnsi="標楷體" w:hint="eastAsia"/>
          <w:color w:val="000000" w:themeColor="text1"/>
          <w:sz w:val="32"/>
          <w:szCs w:val="32"/>
          <w:lang w:bidi="ne-NP"/>
        </w:rPr>
        <w:t>3.</w:t>
      </w:r>
      <w:r w:rsidR="0014576F" w:rsidRPr="0014576F">
        <w:rPr>
          <w:rFonts w:ascii="標楷體" w:eastAsia="標楷體" w:hAnsi="標楷體" w:hint="eastAsia"/>
          <w:color w:val="000000" w:themeColor="text1"/>
          <w:sz w:val="32"/>
          <w:szCs w:val="32"/>
          <w:lang w:bidi="ne-NP"/>
        </w:rPr>
        <w:t>提供B、C肝炎檢查服務：</w:t>
      </w:r>
    </w:p>
    <w:tbl>
      <w:tblPr>
        <w:tblStyle w:val="af3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1843"/>
      </w:tblGrid>
      <w:tr w:rsidR="008F4D38" w:rsidRPr="00781F8A" w14:paraId="2416D5F7" w14:textId="77777777" w:rsidTr="00955C75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3965FE72" w14:textId="77777777" w:rsidR="008F4D38" w:rsidRPr="00781F8A" w:rsidRDefault="008F4D38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衡量指標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8DF3255" w14:textId="77777777" w:rsidR="008F4D38" w:rsidRPr="00781F8A" w:rsidRDefault="008F4D38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定義/說明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9AB554" w14:textId="77777777" w:rsidR="008F4D38" w:rsidRPr="00781F8A" w:rsidRDefault="008F4D38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目標值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2B382C" w14:textId="77777777" w:rsidR="008F4D38" w:rsidRPr="00781F8A" w:rsidRDefault="008F4D38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8F4D38" w:rsidRPr="00781F8A" w14:paraId="1C491389" w14:textId="77777777" w:rsidTr="00955C75">
        <w:trPr>
          <w:trHeight w:val="502"/>
        </w:trPr>
        <w:tc>
          <w:tcPr>
            <w:tcW w:w="2263" w:type="dxa"/>
          </w:tcPr>
          <w:p w14:paraId="1B1B2060" w14:textId="77777777" w:rsidR="008F4D38" w:rsidRPr="00781F8A" w:rsidRDefault="008F4D38" w:rsidP="00955C75">
            <w:pPr>
              <w:spacing w:line="400" w:lineRule="exact"/>
              <w:ind w:rightChars="-36" w:right="-8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1、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來院45-79歲B、C型肝炎檢查服務成長率*</w:t>
            </w:r>
          </w:p>
        </w:tc>
        <w:tc>
          <w:tcPr>
            <w:tcW w:w="3544" w:type="dxa"/>
          </w:tcPr>
          <w:p w14:paraId="7AB5CCD3" w14:textId="77777777" w:rsidR="008F4D38" w:rsidRPr="00010A95" w:rsidRDefault="008F4D38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涵蓋成長率：</w:t>
            </w:r>
          </w:p>
          <w:p w14:paraId="2B7FC592" w14:textId="77777777" w:rsidR="008F4D38" w:rsidRPr="00010A95" w:rsidRDefault="008F4D38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來院45-79歲B、C型肝炎檢查服務涵蓋率)減(112年9月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至113年8月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來院45-79歲B、C型肝炎檢查服務涵蓋率)</w:t>
            </w:r>
          </w:p>
          <w:p w14:paraId="5FCB42E3" w14:textId="77777777" w:rsidR="008F4D38" w:rsidRPr="00010A95" w:rsidRDefault="008F4D38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【涵蓋率定義】</w:t>
            </w:r>
          </w:p>
          <w:p w14:paraId="13D1D7EF" w14:textId="77777777" w:rsidR="008F4D38" w:rsidRPr="00010A95" w:rsidRDefault="008F4D38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分子：分母中有提供B、C肝炎檢查服務(不限成健)之人數</w:t>
            </w:r>
          </w:p>
          <w:p w14:paraId="74559AA7" w14:textId="77777777" w:rsidR="008F4D38" w:rsidRPr="00781F8A" w:rsidRDefault="008F4D38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分母：統計期間轄下參與計畫醫院所有來院45-79歲民眾，符合成健B、C肝篩檢資格(包含門診及住院)之人數</w:t>
            </w:r>
          </w:p>
        </w:tc>
        <w:tc>
          <w:tcPr>
            <w:tcW w:w="1843" w:type="dxa"/>
          </w:tcPr>
          <w:p w14:paraId="131AE6AA" w14:textId="77777777" w:rsidR="008F4D38" w:rsidRPr="00781F8A" w:rsidRDefault="008F4D38" w:rsidP="00955C7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0.5%</w:t>
            </w:r>
          </w:p>
        </w:tc>
        <w:tc>
          <w:tcPr>
            <w:tcW w:w="1843" w:type="dxa"/>
          </w:tcPr>
          <w:p w14:paraId="0A0FD41D" w14:textId="77777777" w:rsidR="008F4D38" w:rsidRPr="00781F8A" w:rsidRDefault="008F4D38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期中及期末報表填寫參與情形(除比例，須提供分子分母數)</w:t>
            </w:r>
          </w:p>
        </w:tc>
      </w:tr>
      <w:tr w:rsidR="008F4D38" w:rsidRPr="00781F8A" w14:paraId="7C402A09" w14:textId="77777777" w:rsidTr="00955C75">
        <w:trPr>
          <w:trHeight w:val="2051"/>
        </w:trPr>
        <w:tc>
          <w:tcPr>
            <w:tcW w:w="2263" w:type="dxa"/>
          </w:tcPr>
          <w:p w14:paraId="3A7F2EAF" w14:textId="77777777" w:rsidR="008F4D38" w:rsidRPr="00781F8A" w:rsidRDefault="008F4D38" w:rsidP="00955C75">
            <w:pPr>
              <w:spacing w:line="400" w:lineRule="exact"/>
              <w:ind w:rightChars="-36" w:right="-86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2、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全院專科醫師提供成人預防保健服務B、C型肝炎檢查服務參與比率*</w:t>
            </w:r>
          </w:p>
        </w:tc>
        <w:tc>
          <w:tcPr>
            <w:tcW w:w="3544" w:type="dxa"/>
          </w:tcPr>
          <w:p w14:paraId="3C2EC717" w14:textId="77777777" w:rsidR="008F4D38" w:rsidRPr="00010A95" w:rsidRDefault="008F4D38" w:rsidP="00955C75">
            <w:pPr>
              <w:tabs>
                <w:tab w:val="left" w:pos="709"/>
              </w:tabs>
              <w:spacing w:line="400" w:lineRule="exact"/>
              <w:ind w:left="39" w:hangingChars="14" w:hanging="39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分子：分母中提供成人預防保健服務B、C肝篩檢專科醫師人數</w:t>
            </w:r>
          </w:p>
          <w:p w14:paraId="69989D30" w14:textId="77777777" w:rsidR="008F4D38" w:rsidRPr="00010A95" w:rsidRDefault="008F4D38" w:rsidP="00955C75">
            <w:pPr>
              <w:tabs>
                <w:tab w:val="left" w:pos="709"/>
              </w:tabs>
              <w:spacing w:line="400" w:lineRule="exact"/>
              <w:ind w:left="2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分母：113年9月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至114年8月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31日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轄下參與計畫醫院執登專科醫師人數</w:t>
            </w:r>
          </w:p>
          <w:p w14:paraId="1ED3207E" w14:textId="77777777" w:rsidR="008F4D38" w:rsidRPr="00010A95" w:rsidRDefault="008F4D38" w:rsidP="00955C75">
            <w:pPr>
              <w:tabs>
                <w:tab w:val="left" w:pos="709"/>
              </w:tabs>
              <w:spacing w:line="400" w:lineRule="exact"/>
              <w:ind w:left="39" w:hangingChars="14" w:hanging="39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【註：中醫、牙醫、小兒不列入，非臨床直接接觸病人之科別，：如病理等，可不列入分母】</w:t>
            </w:r>
          </w:p>
        </w:tc>
        <w:tc>
          <w:tcPr>
            <w:tcW w:w="1843" w:type="dxa"/>
          </w:tcPr>
          <w:p w14:paraId="24924463" w14:textId="77777777" w:rsidR="008F4D38" w:rsidRPr="00781F8A" w:rsidRDefault="008F4D38" w:rsidP="00955C7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843" w:type="dxa"/>
          </w:tcPr>
          <w:p w14:paraId="1A564FCD" w14:textId="77777777" w:rsidR="008F4D38" w:rsidRPr="00781F8A" w:rsidRDefault="008F4D38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期中及期末報表填寫參與情形(除比例，須提供分子分母數)</w:t>
            </w:r>
          </w:p>
        </w:tc>
      </w:tr>
    </w:tbl>
    <w:p w14:paraId="63E47D1D" w14:textId="77777777" w:rsidR="000F3270" w:rsidRPr="00781F8A" w:rsidRDefault="000F3270" w:rsidP="000F327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81F8A">
        <w:rPr>
          <w:rFonts w:ascii="標楷體" w:eastAsia="標楷體" w:hAnsi="標楷體"/>
          <w:color w:val="000000" w:themeColor="text1"/>
          <w:sz w:val="28"/>
          <w:szCs w:val="28"/>
        </w:rPr>
        <w:t>含*之相關指標請執行之健康醫院保留佐證資料以供備查</w:t>
      </w:r>
    </w:p>
    <w:p w14:paraId="4FA0B141" w14:textId="19BC9043" w:rsidR="000F3270" w:rsidRPr="000F3270" w:rsidRDefault="000F3270" w:rsidP="000F3270">
      <w:pPr>
        <w:pStyle w:val="a9"/>
        <w:tabs>
          <w:tab w:val="left" w:pos="709"/>
        </w:tabs>
        <w:spacing w:before="240" w:line="320" w:lineRule="exact"/>
        <w:ind w:left="1" w:firstLine="566"/>
        <w:contextualSpacing w:val="0"/>
        <w:jc w:val="both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0F3270">
        <w:rPr>
          <w:rFonts w:ascii="標楷體" w:eastAsia="標楷體" w:hAnsi="標楷體" w:hint="eastAsia"/>
          <w:color w:val="000000" w:themeColor="text1"/>
          <w:sz w:val="32"/>
          <w:szCs w:val="32"/>
        </w:rPr>
        <w:t>4.</w:t>
      </w:r>
      <w:r w:rsidR="001268B7" w:rsidRPr="001268B7">
        <w:rPr>
          <w:rFonts w:ascii="標楷體" w:eastAsia="標楷體" w:hAnsi="標楷體" w:hint="eastAsia"/>
          <w:color w:val="000000" w:themeColor="text1"/>
          <w:sz w:val="32"/>
          <w:szCs w:val="32"/>
        </w:rPr>
        <w:t>健康促進品質精進：</w:t>
      </w:r>
    </w:p>
    <w:tbl>
      <w:tblPr>
        <w:tblStyle w:val="af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843"/>
        <w:gridCol w:w="1843"/>
      </w:tblGrid>
      <w:tr w:rsidR="007011BB" w:rsidRPr="00781F8A" w14:paraId="6D655B55" w14:textId="77777777" w:rsidTr="00955C75">
        <w:trPr>
          <w:trHeight w:val="494"/>
        </w:trPr>
        <w:tc>
          <w:tcPr>
            <w:tcW w:w="2268" w:type="dxa"/>
            <w:shd w:val="clear" w:color="auto" w:fill="D9D9D9" w:themeFill="background1" w:themeFillShade="D9"/>
          </w:tcPr>
          <w:p w14:paraId="78DF9C7A" w14:textId="77777777" w:rsidR="007011BB" w:rsidRPr="00781F8A" w:rsidRDefault="007011BB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衡量指標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5830010" w14:textId="77777777" w:rsidR="007011BB" w:rsidRPr="00781F8A" w:rsidRDefault="007011BB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定義/說明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A63682" w14:textId="77777777" w:rsidR="007011BB" w:rsidRPr="00781F8A" w:rsidRDefault="007011BB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目標值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860B1D" w14:textId="77777777" w:rsidR="007011BB" w:rsidRPr="00781F8A" w:rsidRDefault="007011BB" w:rsidP="00955C75">
            <w:pPr>
              <w:tabs>
                <w:tab w:val="left" w:pos="709"/>
              </w:tabs>
              <w:spacing w:line="48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7011BB" w:rsidRPr="00781F8A" w14:paraId="461E4B64" w14:textId="77777777" w:rsidTr="00955C75">
        <w:trPr>
          <w:trHeight w:val="2536"/>
        </w:trPr>
        <w:tc>
          <w:tcPr>
            <w:tcW w:w="2268" w:type="dxa"/>
          </w:tcPr>
          <w:p w14:paraId="646DB933" w14:textId="77777777" w:rsidR="007011BB" w:rsidRPr="00781F8A" w:rsidRDefault="007011BB" w:rsidP="00955C7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61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Pr="0043616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參與推動慢性疾病防治之健康促進政策宣導活動*</w:t>
            </w:r>
          </w:p>
        </w:tc>
        <w:tc>
          <w:tcPr>
            <w:tcW w:w="3544" w:type="dxa"/>
          </w:tcPr>
          <w:p w14:paraId="6066B3F7" w14:textId="77777777" w:rsidR="007011BB" w:rsidRPr="003379FA" w:rsidRDefault="007011BB" w:rsidP="00955C75">
            <w:pPr>
              <w:spacing w:line="400" w:lineRule="exact"/>
              <w:ind w:leftChars="14" w:left="34" w:firstLine="2"/>
              <w:jc w:val="both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推派主管級以上人員參與由衛生局、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署推動之慢性病防治健康促進政策宣導活動</w:t>
            </w:r>
            <w:r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</w:p>
          <w:p w14:paraId="5F12EDC9" w14:textId="77777777" w:rsidR="007011BB" w:rsidRPr="0043616F" w:rsidRDefault="007011BB" w:rsidP="00955C75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(例：代謝症候群、糖尿病、腎臟病、ICOPE、心血管疾病、成人預防保健、BC肝炎防治等)</w:t>
            </w:r>
          </w:p>
        </w:tc>
        <w:tc>
          <w:tcPr>
            <w:tcW w:w="1843" w:type="dxa"/>
          </w:tcPr>
          <w:p w14:paraId="743916CD" w14:textId="77777777" w:rsidR="007011BB" w:rsidRPr="00781F8A" w:rsidRDefault="007011BB" w:rsidP="00955C7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≧2場</w:t>
            </w:r>
          </w:p>
        </w:tc>
        <w:tc>
          <w:tcPr>
            <w:tcW w:w="1843" w:type="dxa"/>
          </w:tcPr>
          <w:p w14:paraId="4D2CAE0F" w14:textId="77777777" w:rsidR="007011BB" w:rsidRPr="00781F8A" w:rsidRDefault="007011BB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期中及期末報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告</w:t>
            </w:r>
            <w:r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呈現</w:t>
            </w:r>
            <w:r w:rsidRPr="007011B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註8</w:t>
            </w:r>
            <w:r w:rsidRPr="0043616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參與情形</w:t>
            </w:r>
          </w:p>
        </w:tc>
      </w:tr>
      <w:tr w:rsidR="007011BB" w:rsidRPr="00781F8A" w14:paraId="032C1D62" w14:textId="77777777" w:rsidTr="00955C75">
        <w:trPr>
          <w:trHeight w:val="1395"/>
        </w:trPr>
        <w:tc>
          <w:tcPr>
            <w:tcW w:w="2268" w:type="dxa"/>
          </w:tcPr>
          <w:p w14:paraId="133F2248" w14:textId="77777777" w:rsidR="007011BB" w:rsidRPr="00781F8A" w:rsidRDefault="007011BB" w:rsidP="00955C75">
            <w:pPr>
              <w:widowControl/>
              <w:spacing w:line="400" w:lineRule="exact"/>
              <w:ind w:rightChars="-18" w:right="-4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Pr="00DC5F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參與健康醫院推動相關活動*</w:t>
            </w:r>
          </w:p>
        </w:tc>
        <w:tc>
          <w:tcPr>
            <w:tcW w:w="3544" w:type="dxa"/>
          </w:tcPr>
          <w:p w14:paraId="7812EDA8" w14:textId="77777777" w:rsidR="007011BB" w:rsidRPr="006B0FB7" w:rsidRDefault="007011BB" w:rsidP="00955C75">
            <w:pPr>
              <w:spacing w:line="400" w:lineRule="exact"/>
              <w:ind w:leftChars="14" w:left="34" w:firstLine="2"/>
              <w:jc w:val="both"/>
              <w:outlineLvl w:val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署舉辦健康醫院推動相關活動(如:共學團體活動、串連活動及其他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署認定之活動)</w:t>
            </w:r>
            <w:r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【註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Pr="003379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1843" w:type="dxa"/>
          </w:tcPr>
          <w:p w14:paraId="09344D81" w14:textId="77777777" w:rsidR="007011BB" w:rsidRPr="00781F8A" w:rsidRDefault="007011BB" w:rsidP="00955C75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≧1場</w:t>
            </w:r>
          </w:p>
        </w:tc>
        <w:tc>
          <w:tcPr>
            <w:tcW w:w="1843" w:type="dxa"/>
          </w:tcPr>
          <w:p w14:paraId="368E10ED" w14:textId="77777777" w:rsidR="007011BB" w:rsidRPr="00781F8A" w:rsidRDefault="007011BB" w:rsidP="00955C75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季報表、</w:t>
            </w:r>
            <w:r w:rsidRPr="00010A9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期中及期末報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告</w:t>
            </w:r>
            <w:r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呈現</w:t>
            </w:r>
            <w:r w:rsidRPr="007011B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註8</w:t>
            </w:r>
            <w:r w:rsidRPr="00DC5F8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參與情形。</w:t>
            </w:r>
          </w:p>
        </w:tc>
      </w:tr>
      <w:tr w:rsidR="007011BB" w:rsidRPr="00781F8A" w14:paraId="31C0D0CC" w14:textId="77777777" w:rsidTr="00955C75">
        <w:trPr>
          <w:trHeight w:val="2563"/>
        </w:trPr>
        <w:tc>
          <w:tcPr>
            <w:tcW w:w="2268" w:type="dxa"/>
          </w:tcPr>
          <w:p w14:paraId="4E6FDE71" w14:textId="77777777" w:rsidR="007011BB" w:rsidRPr="00781F8A" w:rsidRDefault="007011BB" w:rsidP="00CC16A7">
            <w:pPr>
              <w:widowControl/>
              <w:spacing w:line="400" w:lineRule="exact"/>
              <w:ind w:rightChars="-18" w:right="-4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3、112、113年度門診人次提報*</w:t>
            </w:r>
          </w:p>
        </w:tc>
        <w:tc>
          <w:tcPr>
            <w:tcW w:w="3544" w:type="dxa"/>
          </w:tcPr>
          <w:p w14:paraId="34B5647A" w14:textId="77777777" w:rsidR="007011BB" w:rsidRPr="007101D6" w:rsidRDefault="007011BB" w:rsidP="00CC16A7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最晚於期中報告繳交前完成112、113年度門診人次檔案提報。</w:t>
            </w:r>
          </w:p>
          <w:p w14:paraId="2DDC7B7B" w14:textId="77777777" w:rsidR="007011BB" w:rsidRPr="007101D6" w:rsidRDefault="007011BB" w:rsidP="00CC16A7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【請依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署成人預防保健 暨慢性疾病防治資訊系統公布之格式、欄位提報】</w:t>
            </w:r>
          </w:p>
        </w:tc>
        <w:tc>
          <w:tcPr>
            <w:tcW w:w="1843" w:type="dxa"/>
          </w:tcPr>
          <w:p w14:paraId="7E79EB61" w14:textId="77777777" w:rsidR="007011BB" w:rsidRPr="00781F8A" w:rsidRDefault="007011BB" w:rsidP="00CC16A7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14:paraId="2647F64E" w14:textId="77777777" w:rsidR="007011BB" w:rsidRPr="00781F8A" w:rsidRDefault="007011BB" w:rsidP="00CC16A7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逕行至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署資訊系統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7/15前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上傳資料。</w:t>
            </w:r>
          </w:p>
        </w:tc>
      </w:tr>
      <w:tr w:rsidR="007011BB" w:rsidRPr="00781F8A" w14:paraId="3E67F452" w14:textId="77777777" w:rsidTr="00955C75">
        <w:trPr>
          <w:trHeight w:val="2104"/>
        </w:trPr>
        <w:tc>
          <w:tcPr>
            <w:tcW w:w="2268" w:type="dxa"/>
          </w:tcPr>
          <w:p w14:paraId="4D17005E" w14:textId="77777777" w:rsidR="007011BB" w:rsidRPr="00781F8A" w:rsidRDefault="007011BB" w:rsidP="00CC16A7">
            <w:pPr>
              <w:widowControl/>
              <w:spacing w:line="400" w:lineRule="exact"/>
              <w:ind w:rightChars="-18" w:right="-4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4、114年10月16日以前繳交年度健康品質精進報告*</w:t>
            </w:r>
          </w:p>
        </w:tc>
        <w:tc>
          <w:tcPr>
            <w:tcW w:w="3544" w:type="dxa"/>
          </w:tcPr>
          <w:p w14:paraId="06760353" w14:textId="77777777" w:rsidR="007011BB" w:rsidRPr="007101D6" w:rsidRDefault="007011BB" w:rsidP="00CC16A7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繳交年度精進健康促進品質報告。</w:t>
            </w:r>
          </w:p>
          <w:p w14:paraId="786A2D36" w14:textId="77777777" w:rsidR="007011BB" w:rsidRPr="007101D6" w:rsidRDefault="007011BB" w:rsidP="00CC16A7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【請依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署成人預防保健暨慢性疾病防治資訊系統公布之格式、欄位提報】</w:t>
            </w:r>
          </w:p>
        </w:tc>
        <w:tc>
          <w:tcPr>
            <w:tcW w:w="1843" w:type="dxa"/>
          </w:tcPr>
          <w:p w14:paraId="1C557B50" w14:textId="77777777" w:rsidR="007011BB" w:rsidRPr="00781F8A" w:rsidRDefault="007011BB" w:rsidP="00CC16A7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14:paraId="166867EF" w14:textId="77777777" w:rsidR="007011BB" w:rsidRPr="00781F8A" w:rsidRDefault="007011BB" w:rsidP="00CC16A7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逕行至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國健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署資訊系統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10/16前</w:t>
            </w:r>
            <w:r w:rsidRPr="007101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上傳資料。</w:t>
            </w:r>
          </w:p>
        </w:tc>
      </w:tr>
    </w:tbl>
    <w:p w14:paraId="56387940" w14:textId="0B780D4F" w:rsidR="000F3270" w:rsidRDefault="000F3270" w:rsidP="000F3270">
      <w:pPr>
        <w:pStyle w:val="a9"/>
        <w:tabs>
          <w:tab w:val="left" w:pos="709"/>
        </w:tabs>
        <w:spacing w:before="240" w:line="400" w:lineRule="exact"/>
        <w:ind w:leftChars="-178" w:left="-427" w:firstLine="993"/>
        <w:contextualSpacing w:val="0"/>
        <w:jc w:val="both"/>
        <w:outlineLvl w:val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0F3270">
        <w:rPr>
          <w:rFonts w:ascii="標楷體" w:eastAsia="標楷體" w:hAnsi="標楷體" w:hint="eastAsia"/>
          <w:color w:val="000000" w:themeColor="text1"/>
          <w:sz w:val="32"/>
          <w:szCs w:val="32"/>
        </w:rPr>
        <w:t>5.</w:t>
      </w:r>
      <w:r w:rsidRPr="000F3270">
        <w:rPr>
          <w:rFonts w:ascii="標楷體" w:eastAsia="標楷體" w:hAnsi="標楷體"/>
          <w:color w:val="000000" w:themeColor="text1"/>
          <w:sz w:val="32"/>
          <w:szCs w:val="32"/>
        </w:rPr>
        <w:t>提升醫院戒菸服務品質</w:t>
      </w:r>
    </w:p>
    <w:tbl>
      <w:tblPr>
        <w:tblStyle w:val="af3"/>
        <w:tblW w:w="9486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1836"/>
      </w:tblGrid>
      <w:tr w:rsidR="0053482F" w:rsidRPr="00781F8A" w14:paraId="56EE2659" w14:textId="77777777" w:rsidTr="00955C75">
        <w:trPr>
          <w:trHeight w:val="428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49144A3F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衡量指標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A712503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定義/說明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A59A90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目標值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5927622C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3482F" w:rsidRPr="00781F8A" w14:paraId="623E6039" w14:textId="77777777" w:rsidTr="00CC16A7">
        <w:trPr>
          <w:trHeight w:val="827"/>
        </w:trPr>
        <w:tc>
          <w:tcPr>
            <w:tcW w:w="2263" w:type="dxa"/>
            <w:vMerge w:val="restart"/>
          </w:tcPr>
          <w:p w14:paraId="0942018C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81F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提升醫院戒菸服務品質</w:t>
            </w:r>
            <w:r w:rsidRPr="00781F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14:paraId="444209D6" w14:textId="77777777" w:rsidR="0053482F" w:rsidRPr="006858B6" w:rsidRDefault="0053482F" w:rsidP="00CC16A7">
            <w:pPr>
              <w:tabs>
                <w:tab w:val="left" w:pos="601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追蹤戒菸服務(治療)於VPN之3個月點戒菸情形填報率。</w:t>
            </w:r>
          </w:p>
        </w:tc>
        <w:tc>
          <w:tcPr>
            <w:tcW w:w="1843" w:type="dxa"/>
          </w:tcPr>
          <w:p w14:paraId="34803680" w14:textId="77777777" w:rsidR="0053482F" w:rsidRPr="006C1C29" w:rsidRDefault="0053482F" w:rsidP="00CC16A7">
            <w:pPr>
              <w:spacing w:line="400" w:lineRule="exact"/>
              <w:ind w:left="364" w:hangingChars="130" w:hanging="364"/>
              <w:jc w:val="center"/>
              <w:outlineLvl w:val="1"/>
              <w:rPr>
                <w:rFonts w:ascii="標楷體" w:eastAsia="標楷體" w:hAnsi="標楷體"/>
                <w:color w:val="000000" w:themeColor="text1"/>
              </w:rPr>
            </w:pPr>
            <w:r w:rsidRPr="006C1C2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≧</w:t>
            </w:r>
            <w:r w:rsidRPr="006C1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</w:t>
            </w:r>
            <w:r w:rsidRPr="006C1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36" w:type="dxa"/>
            <w:vMerge w:val="restart"/>
          </w:tcPr>
          <w:p w14:paraId="35B7AB96" w14:textId="77777777" w:rsidR="0053482F" w:rsidRPr="00781F8A" w:rsidRDefault="0053482F" w:rsidP="00CC16A7">
            <w:pPr>
              <w:tabs>
                <w:tab w:val="left" w:pos="709"/>
              </w:tabs>
              <w:spacing w:line="3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12F7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每季填報以當季符合追蹤條件個案進行填報，即第一季為例，三個月填報率及成功率，以前一年度10-12月收案個案進行填報，六個月填報率及成功率，以前一年度7-9月個案進行填報；第二季以後則累計填報，即三個月包含10-12及1-3月個案，六個月包含7-12月個案，以此類推。</w:t>
            </w:r>
          </w:p>
        </w:tc>
      </w:tr>
      <w:tr w:rsidR="0053482F" w:rsidRPr="00781F8A" w14:paraId="08CB616E" w14:textId="77777777" w:rsidTr="00955C75">
        <w:trPr>
          <w:trHeight w:val="496"/>
        </w:trPr>
        <w:tc>
          <w:tcPr>
            <w:tcW w:w="2263" w:type="dxa"/>
            <w:vMerge/>
          </w:tcPr>
          <w:p w14:paraId="0DFE5688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4A617E" w14:textId="578C34B5" w:rsidR="0053482F" w:rsidRPr="006858B6" w:rsidRDefault="00F908C7" w:rsidP="00CC16A7">
            <w:pPr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908C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追蹤</w:t>
            </w:r>
            <w:r w:rsidR="0053482F"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戒菸服務(治療)於VPN之6個月點戒菸情形填報率。</w:t>
            </w:r>
          </w:p>
        </w:tc>
        <w:tc>
          <w:tcPr>
            <w:tcW w:w="1843" w:type="dxa"/>
          </w:tcPr>
          <w:p w14:paraId="4D8B008E" w14:textId="77777777" w:rsidR="0053482F" w:rsidRPr="006C1C29" w:rsidRDefault="0053482F" w:rsidP="00CC16A7">
            <w:pPr>
              <w:spacing w:line="400" w:lineRule="exact"/>
              <w:ind w:left="364" w:hangingChars="130" w:hanging="364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C1C2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≧</w:t>
            </w:r>
            <w:r w:rsidRPr="006C1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</w:t>
            </w:r>
            <w:r w:rsidRPr="006C1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36" w:type="dxa"/>
            <w:vMerge/>
          </w:tcPr>
          <w:p w14:paraId="68A12312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53482F" w:rsidRPr="00781F8A" w14:paraId="78AE3311" w14:textId="77777777" w:rsidTr="00955C75">
        <w:trPr>
          <w:trHeight w:val="384"/>
        </w:trPr>
        <w:tc>
          <w:tcPr>
            <w:tcW w:w="2263" w:type="dxa"/>
            <w:vMerge/>
          </w:tcPr>
          <w:p w14:paraId="7D655E0C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4D5EF31" w14:textId="77777777" w:rsidR="0053482F" w:rsidRPr="006858B6" w:rsidRDefault="0053482F" w:rsidP="00CC16A7">
            <w:pPr>
              <w:tabs>
                <w:tab w:val="left" w:pos="601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highlight w:val="lightGray"/>
              </w:rPr>
            </w:pPr>
            <w:r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戒菸服務(治療)於VPN3個月點戒菸成功率。</w:t>
            </w:r>
          </w:p>
        </w:tc>
        <w:tc>
          <w:tcPr>
            <w:tcW w:w="1843" w:type="dxa"/>
          </w:tcPr>
          <w:p w14:paraId="0E45F5F5" w14:textId="77777777" w:rsidR="0053482F" w:rsidRPr="006C1C29" w:rsidRDefault="0053482F" w:rsidP="00CC16A7">
            <w:pPr>
              <w:spacing w:line="400" w:lineRule="exact"/>
              <w:ind w:left="364" w:hangingChars="130" w:hanging="364"/>
              <w:jc w:val="center"/>
              <w:outlineLvl w:val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C1C2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≧</w:t>
            </w:r>
            <w:r w:rsidRPr="006C1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6C1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36" w:type="dxa"/>
            <w:vMerge/>
          </w:tcPr>
          <w:p w14:paraId="2CF97299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53482F" w:rsidRPr="00781F8A" w14:paraId="3F1CC5EE" w14:textId="77777777" w:rsidTr="00955C75">
        <w:trPr>
          <w:trHeight w:val="1171"/>
        </w:trPr>
        <w:tc>
          <w:tcPr>
            <w:tcW w:w="2263" w:type="dxa"/>
            <w:vMerge/>
          </w:tcPr>
          <w:p w14:paraId="4DEA0B0F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B73044" w14:textId="77777777" w:rsidR="0053482F" w:rsidRPr="00D37215" w:rsidRDefault="0053482F" w:rsidP="00CC16A7">
            <w:pPr>
              <w:tabs>
                <w:tab w:val="left" w:pos="601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8152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戒菸服務(治療)個案於VPN6個月點戒菸成功率。</w:t>
            </w:r>
          </w:p>
        </w:tc>
        <w:tc>
          <w:tcPr>
            <w:tcW w:w="1843" w:type="dxa"/>
          </w:tcPr>
          <w:p w14:paraId="5CC3772B" w14:textId="77777777" w:rsidR="0053482F" w:rsidRPr="006C1C29" w:rsidRDefault="0053482F" w:rsidP="00CC16A7">
            <w:pPr>
              <w:spacing w:line="400" w:lineRule="exact"/>
              <w:ind w:left="364" w:hangingChars="130" w:hanging="364"/>
              <w:jc w:val="center"/>
              <w:outlineLvl w:val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C1C2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≧</w:t>
            </w:r>
            <w:r w:rsidRPr="006C1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6C1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36" w:type="dxa"/>
            <w:vMerge/>
          </w:tcPr>
          <w:p w14:paraId="51BF9DFD" w14:textId="77777777" w:rsidR="0053482F" w:rsidRPr="00781F8A" w:rsidRDefault="0053482F" w:rsidP="00CC16A7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D1ECE30" w14:textId="77777777" w:rsidR="00C37006" w:rsidRPr="00141F6E" w:rsidRDefault="00C37006" w:rsidP="00970059">
      <w:pPr>
        <w:widowControl/>
        <w:spacing w:line="400" w:lineRule="exact"/>
        <w:rPr>
          <w:rFonts w:eastAsia="標楷體"/>
          <w:color w:val="000000"/>
          <w:sz w:val="28"/>
          <w:szCs w:val="28"/>
        </w:rPr>
      </w:pPr>
      <w:bookmarkStart w:id="0" w:name="_Hlk164173106"/>
      <w:r w:rsidRPr="00141F6E">
        <w:rPr>
          <w:rFonts w:eastAsia="標楷體"/>
          <w:b/>
          <w:bCs/>
          <w:color w:val="000000"/>
          <w:sz w:val="28"/>
          <w:szCs w:val="28"/>
        </w:rPr>
        <w:lastRenderedPageBreak/>
        <w:t>註</w:t>
      </w:r>
      <w:r w:rsidRPr="00141F6E">
        <w:rPr>
          <w:rFonts w:eastAsia="標楷體"/>
          <w:b/>
          <w:bCs/>
          <w:color w:val="000000"/>
          <w:sz w:val="28"/>
          <w:szCs w:val="28"/>
        </w:rPr>
        <w:t>6</w:t>
      </w:r>
      <w:r w:rsidRPr="00141F6E">
        <w:rPr>
          <w:rFonts w:eastAsia="標楷體"/>
          <w:b/>
          <w:bCs/>
          <w:color w:val="000000"/>
          <w:sz w:val="28"/>
          <w:szCs w:val="28"/>
        </w:rPr>
        <w:t>、</w:t>
      </w:r>
      <w:r w:rsidRPr="00141F6E">
        <w:rPr>
          <w:rFonts w:eastAsia="標楷體" w:hint="eastAsia"/>
          <w:b/>
          <w:bCs/>
          <w:color w:val="000000"/>
          <w:sz w:val="28"/>
          <w:szCs w:val="28"/>
        </w:rPr>
        <w:t>健檢</w:t>
      </w:r>
      <w:r w:rsidRPr="00141F6E">
        <w:rPr>
          <w:rFonts w:eastAsia="標楷體"/>
          <w:b/>
          <w:bCs/>
          <w:color w:val="000000"/>
          <w:sz w:val="28"/>
          <w:szCs w:val="28"/>
        </w:rPr>
        <w:t>三高異常提</w:t>
      </w:r>
      <w:bookmarkStart w:id="1" w:name="_Hlk144744753"/>
      <w:r w:rsidRPr="00141F6E">
        <w:rPr>
          <w:rFonts w:eastAsia="標楷體" w:hint="eastAsia"/>
          <w:b/>
          <w:bCs/>
          <w:color w:val="000000"/>
          <w:sz w:val="28"/>
          <w:szCs w:val="28"/>
        </w:rPr>
        <w:t>醒</w:t>
      </w:r>
      <w:r w:rsidRPr="00141F6E">
        <w:rPr>
          <w:rFonts w:eastAsia="標楷體"/>
          <w:b/>
          <w:bCs/>
          <w:color w:val="000000"/>
          <w:sz w:val="28"/>
          <w:szCs w:val="28"/>
        </w:rPr>
        <w:t>機制建立表</w:t>
      </w:r>
      <w:bookmarkEnd w:id="1"/>
      <w:r w:rsidRPr="00141F6E">
        <w:rPr>
          <w:rFonts w:eastAsia="標楷體"/>
          <w:color w:val="000000"/>
          <w:sz w:val="28"/>
          <w:szCs w:val="28"/>
        </w:rPr>
        <w:t>(</w:t>
      </w:r>
      <w:r w:rsidRPr="00141F6E">
        <w:rPr>
          <w:rFonts w:eastAsia="標楷體"/>
          <w:color w:val="000000"/>
          <w:sz w:val="28"/>
          <w:szCs w:val="28"/>
        </w:rPr>
        <w:t>請參採格式，不敷使用自行增列</w:t>
      </w:r>
      <w:r w:rsidRPr="00141F6E">
        <w:rPr>
          <w:rFonts w:eastAsia="標楷體" w:hint="eastAsia"/>
          <w:color w:val="000000"/>
          <w:sz w:val="28"/>
          <w:szCs w:val="28"/>
        </w:rPr>
        <w:t>；亦可採以流程圖呈現</w:t>
      </w:r>
      <w:r w:rsidRPr="00141F6E">
        <w:rPr>
          <w:rFonts w:eastAsia="標楷體"/>
          <w:color w:val="000000"/>
          <w:sz w:val="28"/>
          <w:szCs w:val="28"/>
        </w:rPr>
        <w:t>)</w:t>
      </w:r>
    </w:p>
    <w:tbl>
      <w:tblPr>
        <w:tblStyle w:val="31"/>
        <w:tblW w:w="9276" w:type="dxa"/>
        <w:tblLook w:val="04A0" w:firstRow="1" w:lastRow="0" w:firstColumn="1" w:lastColumn="0" w:noHBand="0" w:noVBand="1"/>
      </w:tblPr>
      <w:tblGrid>
        <w:gridCol w:w="1963"/>
        <w:gridCol w:w="1860"/>
        <w:gridCol w:w="2693"/>
        <w:gridCol w:w="2760"/>
      </w:tblGrid>
      <w:tr w:rsidR="00C37006" w:rsidRPr="00141F6E" w14:paraId="79A5E2AF" w14:textId="77777777" w:rsidTr="00955C75">
        <w:trPr>
          <w:trHeight w:val="255"/>
        </w:trPr>
        <w:tc>
          <w:tcPr>
            <w:tcW w:w="9276" w:type="dxa"/>
            <w:gridSpan w:val="4"/>
            <w:shd w:val="clear" w:color="auto" w:fill="D9D9D9"/>
          </w:tcPr>
          <w:p w14:paraId="01D8EA6C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○</w:t>
            </w:r>
          </w:p>
        </w:tc>
      </w:tr>
      <w:tr w:rsidR="00C37006" w:rsidRPr="00141F6E" w14:paraId="634C69BA" w14:textId="77777777" w:rsidTr="00955C75">
        <w:trPr>
          <w:trHeight w:val="139"/>
        </w:trPr>
        <w:tc>
          <w:tcPr>
            <w:tcW w:w="9276" w:type="dxa"/>
            <w:gridSpan w:val="4"/>
            <w:shd w:val="clear" w:color="auto" w:fill="D9D9D9"/>
          </w:tcPr>
          <w:p w14:paraId="6BF64F48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醫院機構名稱</w:t>
            </w: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C37006" w:rsidRPr="00141F6E" w14:paraId="75BBF10E" w14:textId="77777777" w:rsidTr="00955C75">
        <w:trPr>
          <w:trHeight w:val="250"/>
        </w:trPr>
        <w:tc>
          <w:tcPr>
            <w:tcW w:w="1963" w:type="dxa"/>
            <w:shd w:val="clear" w:color="auto" w:fill="D9D9D9"/>
            <w:vAlign w:val="center"/>
          </w:tcPr>
          <w:p w14:paraId="0580E60E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異常類型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3D0666A0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提報參考值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99BE32A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機制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C669056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異常提</w:t>
            </w:r>
            <w:r w:rsidRPr="00141F6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醒</w:t>
            </w:r>
            <w:r w:rsidRPr="00141F6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流程</w:t>
            </w:r>
          </w:p>
        </w:tc>
      </w:tr>
      <w:tr w:rsidR="00C37006" w:rsidRPr="00141F6E" w14:paraId="69EFBE83" w14:textId="77777777" w:rsidTr="00B14B0E">
        <w:trPr>
          <w:trHeight w:val="450"/>
        </w:trPr>
        <w:tc>
          <w:tcPr>
            <w:tcW w:w="1963" w:type="dxa"/>
          </w:tcPr>
          <w:p w14:paraId="461BA0AB" w14:textId="77777777" w:rsidR="00C37006" w:rsidRPr="00B14B0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B14B0E">
              <w:rPr>
                <w:rFonts w:eastAsia="標楷體"/>
                <w:bCs/>
                <w:color w:val="000000"/>
                <w:sz w:val="26"/>
                <w:szCs w:val="26"/>
              </w:rPr>
              <w:t>例：血壓異常、血糖異常、血脂異常、肥胖。</w:t>
            </w:r>
          </w:p>
        </w:tc>
        <w:tc>
          <w:tcPr>
            <w:tcW w:w="1860" w:type="dxa"/>
          </w:tcPr>
          <w:p w14:paraId="2CEFA041" w14:textId="77777777" w:rsidR="00C37006" w:rsidRPr="00B14B0E" w:rsidRDefault="00C37006" w:rsidP="00C37006">
            <w:pPr>
              <w:tabs>
                <w:tab w:val="left" w:pos="709"/>
              </w:tabs>
              <w:spacing w:line="400" w:lineRule="exact"/>
              <w:outlineLvl w:val="1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B14B0E">
              <w:rPr>
                <w:rFonts w:eastAsia="標楷體"/>
                <w:bCs/>
                <w:color w:val="000000"/>
                <w:sz w:val="26"/>
                <w:szCs w:val="26"/>
              </w:rPr>
              <w:t>例：收縮壓</w:t>
            </w:r>
            <w:r w:rsidRPr="00B14B0E">
              <w:rPr>
                <w:rFonts w:eastAsia="標楷體" w:cs="新細明體" w:hint="eastAsia"/>
                <w:bCs/>
                <w:color w:val="000000"/>
                <w:sz w:val="26"/>
                <w:szCs w:val="26"/>
              </w:rPr>
              <w:t>≧</w:t>
            </w:r>
            <w:r w:rsidRPr="00B14B0E">
              <w:rPr>
                <w:rFonts w:eastAsia="標楷體"/>
                <w:bCs/>
                <w:color w:val="000000"/>
                <w:sz w:val="26"/>
                <w:szCs w:val="26"/>
              </w:rPr>
              <w:t>140mmHg</w:t>
            </w:r>
          </w:p>
        </w:tc>
        <w:tc>
          <w:tcPr>
            <w:tcW w:w="2693" w:type="dxa"/>
          </w:tcPr>
          <w:p w14:paraId="7FE3B92C" w14:textId="77777777" w:rsidR="00C37006" w:rsidRPr="00B14B0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B14B0E">
              <w:rPr>
                <w:rFonts w:eastAsia="標楷體"/>
                <w:bCs/>
                <w:color w:val="000000"/>
                <w:sz w:val="26"/>
                <w:szCs w:val="26"/>
              </w:rPr>
              <w:t>例：簡訊提醒個案、</w:t>
            </w:r>
            <w:r w:rsidRPr="00B14B0E">
              <w:rPr>
                <w:rFonts w:eastAsia="標楷體" w:hint="eastAsia"/>
                <w:bCs/>
                <w:color w:val="000000"/>
                <w:sz w:val="26"/>
                <w:szCs w:val="26"/>
              </w:rPr>
              <w:t>系統提供異常警報、轉診輔導機制等。</w:t>
            </w:r>
          </w:p>
        </w:tc>
        <w:tc>
          <w:tcPr>
            <w:tcW w:w="2760" w:type="dxa"/>
          </w:tcPr>
          <w:p w14:paraId="5E43CBD6" w14:textId="77777777" w:rsidR="00C37006" w:rsidRPr="00B14B0E" w:rsidRDefault="00C37006" w:rsidP="00B14B0E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B14B0E">
              <w:rPr>
                <w:rFonts w:eastAsia="標楷體"/>
                <w:bCs/>
                <w:color w:val="000000"/>
                <w:sz w:val="26"/>
                <w:szCs w:val="26"/>
              </w:rPr>
              <w:t>例：</w:t>
            </w:r>
            <w:r w:rsidRPr="00B14B0E">
              <w:rPr>
                <w:rFonts w:eastAsia="標楷體" w:hint="eastAsia"/>
                <w:bCs/>
                <w:color w:val="000000"/>
                <w:sz w:val="26"/>
                <w:szCs w:val="26"/>
              </w:rPr>
              <w:t>從篩檢如何發現異常個案到提供介入</w:t>
            </w:r>
            <w:r w:rsidRPr="00B14B0E">
              <w:rPr>
                <w:rFonts w:eastAsia="標楷體"/>
                <w:bCs/>
                <w:color w:val="000000"/>
                <w:sz w:val="26"/>
                <w:szCs w:val="26"/>
              </w:rPr>
              <w:t>/</w:t>
            </w:r>
            <w:r w:rsidRPr="00B14B0E">
              <w:rPr>
                <w:rFonts w:eastAsia="標楷體" w:hint="eastAsia"/>
                <w:bCs/>
                <w:color w:val="000000"/>
                <w:sz w:val="26"/>
                <w:szCs w:val="26"/>
              </w:rPr>
              <w:t>追蹤有哪些步驟。</w:t>
            </w:r>
          </w:p>
        </w:tc>
      </w:tr>
    </w:tbl>
    <w:p w14:paraId="2D6C8567" w14:textId="77777777" w:rsidR="00C37006" w:rsidRPr="00141F6E" w:rsidRDefault="00C37006" w:rsidP="00C37006">
      <w:pPr>
        <w:spacing w:before="120" w:line="400" w:lineRule="exact"/>
        <w:rPr>
          <w:rFonts w:eastAsia="標楷體"/>
          <w:bCs/>
          <w:sz w:val="28"/>
          <w:szCs w:val="28"/>
        </w:rPr>
      </w:pPr>
      <w:r w:rsidRPr="00141F6E">
        <w:rPr>
          <w:rFonts w:eastAsia="標楷體"/>
          <w:b/>
          <w:bCs/>
          <w:color w:val="000000"/>
          <w:sz w:val="28"/>
          <w:szCs w:val="28"/>
        </w:rPr>
        <w:t>註</w:t>
      </w:r>
      <w:r w:rsidRPr="00141F6E">
        <w:rPr>
          <w:rFonts w:eastAsia="標楷體"/>
          <w:b/>
          <w:bCs/>
          <w:color w:val="000000"/>
          <w:sz w:val="28"/>
          <w:szCs w:val="28"/>
        </w:rPr>
        <w:t>7</w:t>
      </w:r>
      <w:r w:rsidRPr="00141F6E">
        <w:rPr>
          <w:rFonts w:eastAsia="標楷體"/>
          <w:b/>
          <w:bCs/>
          <w:color w:val="000000"/>
          <w:sz w:val="28"/>
          <w:szCs w:val="28"/>
        </w:rPr>
        <w:t>、三高異常介入成效表</w:t>
      </w:r>
      <w:r w:rsidRPr="00141F6E">
        <w:rPr>
          <w:rFonts w:eastAsia="標楷體"/>
          <w:bCs/>
          <w:color w:val="000000"/>
          <w:sz w:val="28"/>
          <w:szCs w:val="28"/>
        </w:rPr>
        <w:t>(</w:t>
      </w:r>
      <w:r w:rsidRPr="00141F6E">
        <w:rPr>
          <w:rFonts w:eastAsia="標楷體"/>
          <w:bCs/>
          <w:color w:val="000000"/>
          <w:sz w:val="28"/>
          <w:szCs w:val="28"/>
        </w:rPr>
        <w:t>請自行</w:t>
      </w:r>
      <w:r w:rsidRPr="00141F6E">
        <w:rPr>
          <w:rFonts w:eastAsia="標楷體"/>
          <w:bCs/>
          <w:sz w:val="28"/>
          <w:szCs w:val="28"/>
        </w:rPr>
        <w:t>參採格式，不敷使用自行增列</w:t>
      </w:r>
      <w:r w:rsidRPr="00141F6E">
        <w:rPr>
          <w:rFonts w:eastAsia="標楷體"/>
          <w:bCs/>
          <w:sz w:val="28"/>
          <w:szCs w:val="28"/>
        </w:rPr>
        <w:t>)</w:t>
      </w:r>
    </w:p>
    <w:tbl>
      <w:tblPr>
        <w:tblStyle w:val="31"/>
        <w:tblW w:w="9325" w:type="dxa"/>
        <w:tblLook w:val="04A0" w:firstRow="1" w:lastRow="0" w:firstColumn="1" w:lastColumn="0" w:noHBand="0" w:noVBand="1"/>
      </w:tblPr>
      <w:tblGrid>
        <w:gridCol w:w="1994"/>
        <w:gridCol w:w="1714"/>
        <w:gridCol w:w="1674"/>
        <w:gridCol w:w="3943"/>
      </w:tblGrid>
      <w:tr w:rsidR="00C37006" w:rsidRPr="00141F6E" w14:paraId="273A4E73" w14:textId="77777777" w:rsidTr="00955C75">
        <w:trPr>
          <w:trHeight w:val="314"/>
        </w:trPr>
        <w:tc>
          <w:tcPr>
            <w:tcW w:w="9325" w:type="dxa"/>
            <w:gridSpan w:val="4"/>
            <w:shd w:val="clear" w:color="auto" w:fill="D9D9D9"/>
          </w:tcPr>
          <w:p w14:paraId="374683C8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工作分項</w:t>
            </w: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2-1</w:t>
            </w:r>
          </w:p>
        </w:tc>
      </w:tr>
      <w:tr w:rsidR="00C37006" w:rsidRPr="00141F6E" w14:paraId="7209D20E" w14:textId="77777777" w:rsidTr="00955C75">
        <w:trPr>
          <w:trHeight w:val="314"/>
        </w:trPr>
        <w:tc>
          <w:tcPr>
            <w:tcW w:w="9325" w:type="dxa"/>
            <w:gridSpan w:val="4"/>
            <w:shd w:val="clear" w:color="auto" w:fill="D9D9D9"/>
          </w:tcPr>
          <w:p w14:paraId="02E04D80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醫院機構名稱</w:t>
            </w: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</w:p>
        </w:tc>
      </w:tr>
      <w:tr w:rsidR="00C37006" w:rsidRPr="00141F6E" w14:paraId="0C1FCEC4" w14:textId="77777777" w:rsidTr="00955C75">
        <w:trPr>
          <w:trHeight w:val="569"/>
        </w:trPr>
        <w:tc>
          <w:tcPr>
            <w:tcW w:w="1994" w:type="dxa"/>
            <w:shd w:val="clear" w:color="auto" w:fill="D9D9D9"/>
            <w:vAlign w:val="center"/>
          </w:tcPr>
          <w:p w14:paraId="7DCC69E1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辦理對象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2606EB2E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介入方式</w:t>
            </w:r>
          </w:p>
        </w:tc>
        <w:tc>
          <w:tcPr>
            <w:tcW w:w="1674" w:type="dxa"/>
            <w:shd w:val="clear" w:color="auto" w:fill="D9D9D9"/>
            <w:vAlign w:val="center"/>
          </w:tcPr>
          <w:p w14:paraId="727902B9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參與人數</w:t>
            </w:r>
          </w:p>
        </w:tc>
        <w:tc>
          <w:tcPr>
            <w:tcW w:w="3943" w:type="dxa"/>
            <w:shd w:val="clear" w:color="auto" w:fill="D9D9D9"/>
            <w:vAlign w:val="center"/>
          </w:tcPr>
          <w:p w14:paraId="276A6A32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具體成效</w:t>
            </w:r>
          </w:p>
          <w:p w14:paraId="3878C4B9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6"/>
                <w:szCs w:val="26"/>
              </w:rPr>
            </w:pPr>
            <w:r w:rsidRPr="00141F6E">
              <w:rPr>
                <w:rFonts w:eastAsia="標楷體"/>
                <w:b/>
                <w:bCs/>
                <w:sz w:val="26"/>
                <w:szCs w:val="26"/>
              </w:rPr>
              <w:t>(</w:t>
            </w:r>
            <w:r w:rsidRPr="00141F6E">
              <w:rPr>
                <w:rFonts w:eastAsia="標楷體"/>
                <w:b/>
                <w:bCs/>
                <w:sz w:val="26"/>
                <w:szCs w:val="26"/>
              </w:rPr>
              <w:t>例：三高進入良好範圍人數、介入前後人數差異等</w:t>
            </w:r>
            <w:r w:rsidRPr="00141F6E">
              <w:rPr>
                <w:rFonts w:eastAsia="標楷體"/>
                <w:b/>
                <w:bCs/>
                <w:sz w:val="26"/>
                <w:szCs w:val="26"/>
              </w:rPr>
              <w:t>)</w:t>
            </w:r>
          </w:p>
        </w:tc>
      </w:tr>
      <w:tr w:rsidR="00C37006" w:rsidRPr="00141F6E" w14:paraId="6443D659" w14:textId="77777777" w:rsidTr="00B14B0E">
        <w:trPr>
          <w:trHeight w:val="749"/>
        </w:trPr>
        <w:tc>
          <w:tcPr>
            <w:tcW w:w="1994" w:type="dxa"/>
          </w:tcPr>
          <w:p w14:paraId="3B4BFBB6" w14:textId="77777777" w:rsidR="00C37006" w:rsidRPr="00B14B0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B14B0E">
              <w:rPr>
                <w:rFonts w:eastAsia="標楷體"/>
                <w:bCs/>
                <w:sz w:val="26"/>
                <w:szCs w:val="26"/>
              </w:rPr>
              <w:t>例：員工、民眾</w:t>
            </w:r>
          </w:p>
        </w:tc>
        <w:tc>
          <w:tcPr>
            <w:tcW w:w="1714" w:type="dxa"/>
          </w:tcPr>
          <w:p w14:paraId="6D044C08" w14:textId="77777777" w:rsidR="00C37006" w:rsidRPr="00B14B0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B14B0E">
              <w:rPr>
                <w:rFonts w:eastAsia="標楷體"/>
                <w:bCs/>
                <w:sz w:val="26"/>
                <w:szCs w:val="26"/>
              </w:rPr>
              <w:t>例：減重班、健康促進班等</w:t>
            </w:r>
          </w:p>
        </w:tc>
        <w:tc>
          <w:tcPr>
            <w:tcW w:w="1674" w:type="dxa"/>
          </w:tcPr>
          <w:p w14:paraId="58E5C3B8" w14:textId="77777777" w:rsidR="00C37006" w:rsidRPr="00B14B0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B14B0E">
              <w:rPr>
                <w:rFonts w:eastAsia="標楷體"/>
                <w:bCs/>
                <w:sz w:val="26"/>
                <w:szCs w:val="26"/>
              </w:rPr>
              <w:t>例：</w:t>
            </w:r>
            <w:r w:rsidRPr="00B14B0E">
              <w:rPr>
                <w:rFonts w:eastAsia="標楷體"/>
                <w:bCs/>
                <w:sz w:val="26"/>
                <w:szCs w:val="26"/>
              </w:rPr>
              <w:t>00</w:t>
            </w:r>
            <w:r w:rsidRPr="00B14B0E">
              <w:rPr>
                <w:rFonts w:eastAsia="標楷體"/>
                <w:bCs/>
                <w:sz w:val="26"/>
                <w:szCs w:val="26"/>
              </w:rPr>
              <w:t>人</w:t>
            </w:r>
          </w:p>
        </w:tc>
        <w:tc>
          <w:tcPr>
            <w:tcW w:w="3943" w:type="dxa"/>
          </w:tcPr>
          <w:p w14:paraId="01924A95" w14:textId="77777777" w:rsidR="00C37006" w:rsidRPr="00B14B0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B14B0E">
              <w:rPr>
                <w:rFonts w:eastAsia="標楷體"/>
                <w:bCs/>
                <w:sz w:val="26"/>
                <w:szCs w:val="26"/>
              </w:rPr>
              <w:t>例：介入前</w:t>
            </w:r>
            <w:r w:rsidRPr="00B14B0E">
              <w:rPr>
                <w:rFonts w:eastAsia="標楷體"/>
                <w:bCs/>
                <w:sz w:val="26"/>
                <w:szCs w:val="26"/>
              </w:rPr>
              <w:t>00</w:t>
            </w:r>
            <w:r w:rsidRPr="00B14B0E">
              <w:rPr>
                <w:rFonts w:eastAsia="標楷體"/>
                <w:bCs/>
                <w:sz w:val="26"/>
                <w:szCs w:val="26"/>
              </w:rPr>
              <w:t>人數三高異常，介入後</w:t>
            </w:r>
            <w:r w:rsidRPr="00B14B0E">
              <w:rPr>
                <w:rFonts w:eastAsia="標楷體"/>
                <w:bCs/>
                <w:sz w:val="26"/>
                <w:szCs w:val="26"/>
              </w:rPr>
              <w:t>xx</w:t>
            </w:r>
            <w:r w:rsidRPr="00B14B0E">
              <w:rPr>
                <w:rFonts w:eastAsia="標楷體"/>
                <w:bCs/>
                <w:sz w:val="26"/>
                <w:szCs w:val="26"/>
              </w:rPr>
              <w:t>人數三高進入良好範圍。</w:t>
            </w:r>
          </w:p>
        </w:tc>
      </w:tr>
    </w:tbl>
    <w:p w14:paraId="1982F239" w14:textId="77777777" w:rsidR="00C37006" w:rsidRPr="00141F6E" w:rsidRDefault="00C37006" w:rsidP="00C37006">
      <w:pPr>
        <w:spacing w:before="120" w:line="400" w:lineRule="exact"/>
        <w:rPr>
          <w:rFonts w:eastAsia="標楷體"/>
          <w:bCs/>
          <w:sz w:val="28"/>
          <w:szCs w:val="28"/>
        </w:rPr>
      </w:pPr>
      <w:bookmarkStart w:id="2" w:name="_Hlk144453071"/>
      <w:r w:rsidRPr="00141F6E">
        <w:rPr>
          <w:rFonts w:eastAsia="標楷體"/>
          <w:b/>
          <w:bCs/>
          <w:color w:val="000000"/>
          <w:sz w:val="28"/>
          <w:szCs w:val="28"/>
        </w:rPr>
        <w:t>註</w:t>
      </w:r>
      <w:r w:rsidRPr="00141F6E">
        <w:rPr>
          <w:rFonts w:eastAsia="標楷體" w:hint="eastAsia"/>
          <w:b/>
          <w:bCs/>
          <w:color w:val="000000"/>
          <w:sz w:val="28"/>
          <w:szCs w:val="28"/>
        </w:rPr>
        <w:t>8</w:t>
      </w:r>
      <w:r w:rsidRPr="00141F6E">
        <w:rPr>
          <w:rFonts w:eastAsia="標楷體"/>
          <w:b/>
          <w:bCs/>
          <w:sz w:val="28"/>
          <w:szCs w:val="28"/>
        </w:rPr>
        <w:t>、實際參與活動情形表</w:t>
      </w:r>
      <w:r w:rsidRPr="00141F6E">
        <w:rPr>
          <w:rFonts w:eastAsia="標楷體"/>
          <w:bCs/>
          <w:sz w:val="28"/>
          <w:szCs w:val="28"/>
        </w:rPr>
        <w:t>(</w:t>
      </w:r>
      <w:r w:rsidRPr="00141F6E">
        <w:rPr>
          <w:rFonts w:eastAsia="標楷體"/>
          <w:bCs/>
          <w:sz w:val="28"/>
          <w:szCs w:val="28"/>
        </w:rPr>
        <w:t>請自行參採格式填寫，不敷使用自行增列</w:t>
      </w:r>
      <w:r w:rsidRPr="00141F6E">
        <w:rPr>
          <w:rFonts w:eastAsia="標楷體"/>
          <w:bCs/>
          <w:sz w:val="28"/>
          <w:szCs w:val="28"/>
        </w:rPr>
        <w:t>)</w:t>
      </w:r>
    </w:p>
    <w:tbl>
      <w:tblPr>
        <w:tblStyle w:val="31"/>
        <w:tblW w:w="9358" w:type="dxa"/>
        <w:tblLook w:val="04A0" w:firstRow="1" w:lastRow="0" w:firstColumn="1" w:lastColumn="0" w:noHBand="0" w:noVBand="1"/>
      </w:tblPr>
      <w:tblGrid>
        <w:gridCol w:w="2972"/>
        <w:gridCol w:w="1559"/>
        <w:gridCol w:w="1665"/>
        <w:gridCol w:w="1514"/>
        <w:gridCol w:w="1648"/>
      </w:tblGrid>
      <w:tr w:rsidR="00C37006" w:rsidRPr="00141F6E" w14:paraId="5ADE2BBA" w14:textId="77777777" w:rsidTr="00955C75">
        <w:trPr>
          <w:trHeight w:val="500"/>
        </w:trPr>
        <w:tc>
          <w:tcPr>
            <w:tcW w:w="9358" w:type="dxa"/>
            <w:gridSpan w:val="5"/>
            <w:shd w:val="clear" w:color="auto" w:fill="D9D9D9"/>
          </w:tcPr>
          <w:p w14:paraId="4F932423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bookmarkStart w:id="3" w:name="_Hlk175673725"/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工作分項</w:t>
            </w:r>
            <w:r w:rsidRPr="00141F6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eastAsia="標楷體"/>
                <w:b/>
                <w:bCs/>
                <w:sz w:val="28"/>
                <w:szCs w:val="28"/>
              </w:rPr>
              <w:t>合計場次數：</w:t>
            </w:r>
          </w:p>
        </w:tc>
      </w:tr>
      <w:tr w:rsidR="00C37006" w:rsidRPr="00141F6E" w14:paraId="7C15D191" w14:textId="77777777" w:rsidTr="00955C75">
        <w:trPr>
          <w:trHeight w:val="508"/>
        </w:trPr>
        <w:tc>
          <w:tcPr>
            <w:tcW w:w="9358" w:type="dxa"/>
            <w:gridSpan w:val="5"/>
            <w:shd w:val="clear" w:color="auto" w:fill="D9D9D9"/>
          </w:tcPr>
          <w:p w14:paraId="184076AF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both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醫院機構名稱</w:t>
            </w:r>
            <w:r w:rsidRPr="00141F6E"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</w:p>
        </w:tc>
      </w:tr>
      <w:bookmarkEnd w:id="3"/>
      <w:tr w:rsidR="00C37006" w:rsidRPr="00141F6E" w14:paraId="36A9E187" w14:textId="77777777" w:rsidTr="00593A5E">
        <w:trPr>
          <w:trHeight w:val="598"/>
        </w:trPr>
        <w:tc>
          <w:tcPr>
            <w:tcW w:w="2972" w:type="dxa"/>
            <w:shd w:val="clear" w:color="auto" w:fill="D9D9D9"/>
            <w:vAlign w:val="center"/>
          </w:tcPr>
          <w:p w14:paraId="6C159824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參與活動主題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37A8FA6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辦理單位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5FE57C70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參與對象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1E3CA2E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辦理日期</w:t>
            </w:r>
            <w:r w:rsidRPr="00141F6E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141F6E">
              <w:rPr>
                <w:rFonts w:eastAsia="標楷體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1648" w:type="dxa"/>
            <w:shd w:val="clear" w:color="auto" w:fill="D9D9D9"/>
            <w:vAlign w:val="center"/>
          </w:tcPr>
          <w:p w14:paraId="1ACFF2FF" w14:textId="77777777" w:rsidR="00C37006" w:rsidRPr="00141F6E" w:rsidRDefault="00C37006" w:rsidP="00C37006">
            <w:pPr>
              <w:tabs>
                <w:tab w:val="left" w:pos="709"/>
              </w:tabs>
              <w:spacing w:line="400" w:lineRule="exact"/>
              <w:jc w:val="center"/>
              <w:outlineLvl w:val="1"/>
              <w:rPr>
                <w:rFonts w:eastAsia="標楷體"/>
                <w:b/>
                <w:bCs/>
                <w:sz w:val="28"/>
                <w:szCs w:val="28"/>
              </w:rPr>
            </w:pPr>
            <w:r w:rsidRPr="00141F6E">
              <w:rPr>
                <w:rFonts w:eastAsia="標楷體"/>
                <w:b/>
                <w:bCs/>
                <w:sz w:val="28"/>
                <w:szCs w:val="28"/>
              </w:rPr>
              <w:t>具體成效</w:t>
            </w:r>
          </w:p>
        </w:tc>
      </w:tr>
      <w:tr w:rsidR="00C37006" w:rsidRPr="00141F6E" w14:paraId="59DCC1B3" w14:textId="77777777" w:rsidTr="00593A5E">
        <w:trPr>
          <w:trHeight w:val="3812"/>
        </w:trPr>
        <w:tc>
          <w:tcPr>
            <w:tcW w:w="2972" w:type="dxa"/>
          </w:tcPr>
          <w:p w14:paraId="2E3DCE10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35" w:right="8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健康醫院共學</w:t>
            </w:r>
            <w:r w:rsidRPr="00C37006">
              <w:rPr>
                <w:rFonts w:eastAsia="標楷體"/>
                <w:bCs/>
                <w:sz w:val="26"/>
                <w:szCs w:val="26"/>
              </w:rPr>
              <w:t>(</w:t>
            </w:r>
            <w:r w:rsidRPr="00C37006">
              <w:rPr>
                <w:rFonts w:eastAsia="標楷體"/>
                <w:bCs/>
                <w:sz w:val="26"/>
                <w:szCs w:val="26"/>
              </w:rPr>
              <w:t>團</w:t>
            </w:r>
            <w:r w:rsidRPr="00C37006">
              <w:rPr>
                <w:rFonts w:eastAsia="標楷體"/>
                <w:bCs/>
                <w:sz w:val="26"/>
                <w:szCs w:val="26"/>
              </w:rPr>
              <w:t>)</w:t>
            </w:r>
            <w:r w:rsidRPr="00C37006">
              <w:rPr>
                <w:rFonts w:eastAsia="標楷體"/>
                <w:bCs/>
                <w:sz w:val="26"/>
                <w:szCs w:val="26"/>
              </w:rPr>
              <w:t>交流</w:t>
            </w:r>
          </w:p>
          <w:p w14:paraId="1417035F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健康促進主管會議</w:t>
            </w:r>
          </w:p>
          <w:p w14:paraId="51E918E5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代謝症候群</w:t>
            </w:r>
          </w:p>
          <w:p w14:paraId="766CEAAC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糖尿病</w:t>
            </w:r>
          </w:p>
          <w:p w14:paraId="4B73AE63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腎臟病</w:t>
            </w:r>
          </w:p>
          <w:p w14:paraId="2FF5E701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□ICOPE</w:t>
            </w:r>
            <w:r w:rsidRPr="00C37006">
              <w:rPr>
                <w:rFonts w:eastAsia="標楷體"/>
                <w:bCs/>
                <w:sz w:val="26"/>
                <w:szCs w:val="26"/>
              </w:rPr>
              <w:t>計畫</w:t>
            </w:r>
          </w:p>
          <w:p w14:paraId="07ABDF71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心血管防治</w:t>
            </w:r>
          </w:p>
          <w:p w14:paraId="67A7AFDD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成人預防保健</w:t>
            </w:r>
            <w:r w:rsidRPr="00C37006">
              <w:rPr>
                <w:rFonts w:eastAsia="標楷體"/>
                <w:bCs/>
                <w:sz w:val="26"/>
                <w:szCs w:val="26"/>
              </w:rPr>
              <w:t>(</w:t>
            </w:r>
            <w:r w:rsidRPr="00C37006">
              <w:rPr>
                <w:rFonts w:eastAsia="標楷體"/>
                <w:bCs/>
                <w:sz w:val="26"/>
                <w:szCs w:val="26"/>
              </w:rPr>
              <w:t>成健</w:t>
            </w:r>
            <w:r w:rsidRPr="00C37006">
              <w:rPr>
                <w:rFonts w:eastAsia="標楷體"/>
                <w:bCs/>
                <w:sz w:val="26"/>
                <w:szCs w:val="26"/>
              </w:rPr>
              <w:t>/BC</w:t>
            </w:r>
            <w:r w:rsidRPr="00C37006">
              <w:rPr>
                <w:rFonts w:eastAsia="標楷體"/>
                <w:bCs/>
                <w:sz w:val="26"/>
                <w:szCs w:val="26"/>
              </w:rPr>
              <w:t>肝</w:t>
            </w:r>
            <w:r w:rsidRPr="00C37006">
              <w:rPr>
                <w:rFonts w:eastAsia="標楷體"/>
                <w:bCs/>
                <w:sz w:val="26"/>
                <w:szCs w:val="26"/>
              </w:rPr>
              <w:t>)</w:t>
            </w:r>
          </w:p>
          <w:p w14:paraId="2712ABDF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其他：</w:t>
            </w:r>
            <w:r w:rsidRPr="00C37006">
              <w:rPr>
                <w:rFonts w:eastAsia="標楷體"/>
                <w:bCs/>
                <w:sz w:val="26"/>
                <w:szCs w:val="26"/>
              </w:rPr>
              <w:t>____</w:t>
            </w:r>
          </w:p>
        </w:tc>
        <w:tc>
          <w:tcPr>
            <w:tcW w:w="1559" w:type="dxa"/>
          </w:tcPr>
          <w:p w14:paraId="125843C9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衛生局</w:t>
            </w:r>
            <w:r w:rsidRPr="00C37006">
              <w:rPr>
                <w:rFonts w:eastAsia="標楷體"/>
                <w:bCs/>
                <w:sz w:val="26"/>
                <w:szCs w:val="26"/>
              </w:rPr>
              <w:t>/</w:t>
            </w:r>
            <w:r w:rsidRPr="00C37006">
              <w:rPr>
                <w:rFonts w:eastAsia="標楷體"/>
                <w:bCs/>
                <w:sz w:val="26"/>
                <w:szCs w:val="26"/>
              </w:rPr>
              <w:t>所</w:t>
            </w:r>
          </w:p>
          <w:p w14:paraId="5F2D2B38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中央主管</w:t>
            </w:r>
          </w:p>
          <w:p w14:paraId="62DFDBD5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rightChars="-89" w:right="-214" w:firstLineChars="38" w:firstLine="99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機關：</w:t>
            </w:r>
            <w:r w:rsidRPr="00C37006">
              <w:rPr>
                <w:rFonts w:eastAsia="標楷體"/>
                <w:bCs/>
                <w:sz w:val="26"/>
                <w:szCs w:val="26"/>
              </w:rPr>
              <w:t>___</w:t>
            </w:r>
          </w:p>
          <w:p w14:paraId="41016813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其他：</w:t>
            </w:r>
            <w:r w:rsidRPr="00C37006">
              <w:rPr>
                <w:rFonts w:eastAsia="標楷體"/>
                <w:bCs/>
                <w:sz w:val="26"/>
                <w:szCs w:val="26"/>
              </w:rPr>
              <w:t>___</w:t>
            </w:r>
          </w:p>
        </w:tc>
        <w:tc>
          <w:tcPr>
            <w:tcW w:w="1665" w:type="dxa"/>
          </w:tcPr>
          <w:p w14:paraId="6E0277BE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主管級人員</w:t>
            </w:r>
          </w:p>
          <w:p w14:paraId="6FB8A1DE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醫事人員</w:t>
            </w:r>
          </w:p>
          <w:p w14:paraId="1926A694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志工</w:t>
            </w:r>
          </w:p>
          <w:p w14:paraId="7AD14903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37" w:left="7" w:rightChars="-89" w:right="-214" w:hangingChars="37" w:hanging="96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□</w:t>
            </w:r>
            <w:r w:rsidRPr="00C37006">
              <w:rPr>
                <w:rFonts w:eastAsia="標楷體"/>
                <w:bCs/>
                <w:sz w:val="26"/>
                <w:szCs w:val="26"/>
              </w:rPr>
              <w:t>其他：</w:t>
            </w:r>
            <w:r w:rsidRPr="00C37006">
              <w:rPr>
                <w:rFonts w:eastAsia="標楷體"/>
                <w:bCs/>
                <w:sz w:val="26"/>
                <w:szCs w:val="26"/>
              </w:rPr>
              <w:t>___</w:t>
            </w:r>
          </w:p>
        </w:tc>
        <w:tc>
          <w:tcPr>
            <w:tcW w:w="1514" w:type="dxa"/>
          </w:tcPr>
          <w:p w14:paraId="49EB02B5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rightChars="-89" w:right="-214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例：於</w:t>
            </w:r>
            <w:r w:rsidRPr="00C37006">
              <w:rPr>
                <w:rFonts w:eastAsia="標楷體"/>
                <w:bCs/>
                <w:sz w:val="26"/>
                <w:szCs w:val="26"/>
              </w:rPr>
              <w:t>113</w:t>
            </w:r>
            <w:r w:rsidRPr="00C37006">
              <w:rPr>
                <w:rFonts w:eastAsia="標楷體"/>
                <w:bCs/>
                <w:sz w:val="26"/>
                <w:szCs w:val="26"/>
              </w:rPr>
              <w:t>年</w:t>
            </w:r>
            <w:r w:rsidRPr="00C37006">
              <w:rPr>
                <w:rFonts w:eastAsia="標楷體"/>
                <w:bCs/>
                <w:sz w:val="26"/>
                <w:szCs w:val="26"/>
              </w:rPr>
              <w:t>3</w:t>
            </w:r>
            <w:r w:rsidRPr="00C37006">
              <w:rPr>
                <w:rFonts w:eastAsia="標楷體"/>
                <w:bCs/>
                <w:sz w:val="26"/>
                <w:szCs w:val="26"/>
              </w:rPr>
              <w:t>月</w:t>
            </w:r>
            <w:r w:rsidRPr="00C37006">
              <w:rPr>
                <w:rFonts w:eastAsia="標楷體"/>
                <w:bCs/>
                <w:sz w:val="26"/>
                <w:szCs w:val="26"/>
              </w:rPr>
              <w:t>11</w:t>
            </w:r>
          </w:p>
          <w:p w14:paraId="57D3B517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日參與</w:t>
            </w:r>
            <w:r w:rsidRPr="00C37006">
              <w:rPr>
                <w:rFonts w:eastAsia="標楷體"/>
                <w:bCs/>
                <w:sz w:val="26"/>
                <w:szCs w:val="26"/>
              </w:rPr>
              <w:t>oooo</w:t>
            </w:r>
            <w:r w:rsidRPr="00C37006">
              <w:rPr>
                <w:rFonts w:eastAsia="標楷體"/>
                <w:bCs/>
                <w:sz w:val="26"/>
                <w:szCs w:val="26"/>
              </w:rPr>
              <w:t>舉辦之</w:t>
            </w:r>
            <w:r w:rsidRPr="00C37006">
              <w:rPr>
                <w:rFonts w:eastAsia="標楷體"/>
                <w:bCs/>
                <w:sz w:val="26"/>
                <w:szCs w:val="26"/>
              </w:rPr>
              <w:t>(</w:t>
            </w:r>
            <w:r w:rsidRPr="00C37006">
              <w:rPr>
                <w:rFonts w:eastAsia="標楷體"/>
                <w:bCs/>
                <w:sz w:val="26"/>
                <w:szCs w:val="26"/>
              </w:rPr>
              <w:t>活動名稱</w:t>
            </w:r>
            <w:r w:rsidRPr="00C37006">
              <w:rPr>
                <w:rFonts w:eastAsia="標楷體"/>
                <w:bCs/>
                <w:sz w:val="26"/>
                <w:szCs w:val="26"/>
              </w:rPr>
              <w:t>)</w:t>
            </w:r>
            <w:r w:rsidRPr="00C37006">
              <w:rPr>
                <w:rFonts w:eastAsia="標楷體"/>
                <w:bCs/>
                <w:sz w:val="26"/>
                <w:szCs w:val="26"/>
              </w:rPr>
              <w:t>。</w:t>
            </w:r>
          </w:p>
        </w:tc>
        <w:tc>
          <w:tcPr>
            <w:tcW w:w="1648" w:type="dxa"/>
          </w:tcPr>
          <w:p w14:paraId="6FD71D4D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10" w:left="-1" w:hangingChars="9" w:hanging="23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例：共</w:t>
            </w:r>
            <w:r w:rsidRPr="00C37006">
              <w:rPr>
                <w:rFonts w:eastAsia="標楷體"/>
                <w:bCs/>
                <w:sz w:val="26"/>
                <w:szCs w:val="26"/>
              </w:rPr>
              <w:t>x</w:t>
            </w:r>
            <w:r w:rsidRPr="00C37006">
              <w:rPr>
                <w:rFonts w:eastAsia="標楷體"/>
                <w:bCs/>
                <w:sz w:val="26"/>
                <w:szCs w:val="26"/>
              </w:rPr>
              <w:t>人參與本次活動，對慢性疾病風險認知率由</w:t>
            </w:r>
            <w:r w:rsidRPr="00C37006">
              <w:rPr>
                <w:rFonts w:eastAsia="標楷體"/>
                <w:bCs/>
                <w:sz w:val="26"/>
                <w:szCs w:val="26"/>
              </w:rPr>
              <w:t>70%</w:t>
            </w:r>
            <w:r w:rsidRPr="00C37006">
              <w:rPr>
                <w:rFonts w:eastAsia="標楷體"/>
                <w:bCs/>
                <w:sz w:val="26"/>
                <w:szCs w:val="26"/>
              </w:rPr>
              <w:t>提升為</w:t>
            </w:r>
            <w:r w:rsidRPr="00C37006">
              <w:rPr>
                <w:rFonts w:eastAsia="標楷體"/>
                <w:bCs/>
                <w:sz w:val="26"/>
                <w:szCs w:val="26"/>
              </w:rPr>
              <w:t>90%</w:t>
            </w:r>
          </w:p>
          <w:p w14:paraId="2A8C0D08" w14:textId="77777777" w:rsidR="00C37006" w:rsidRPr="00C37006" w:rsidRDefault="00C37006" w:rsidP="00C37006">
            <w:pPr>
              <w:tabs>
                <w:tab w:val="left" w:pos="1311"/>
              </w:tabs>
              <w:spacing w:line="340" w:lineRule="exact"/>
              <w:ind w:leftChars="-10" w:left="-1" w:hangingChars="9" w:hanging="23"/>
              <w:outlineLvl w:val="1"/>
              <w:rPr>
                <w:rFonts w:eastAsia="標楷體"/>
                <w:bCs/>
                <w:sz w:val="26"/>
                <w:szCs w:val="26"/>
              </w:rPr>
            </w:pPr>
            <w:r w:rsidRPr="00C37006">
              <w:rPr>
                <w:rFonts w:eastAsia="標楷體"/>
                <w:bCs/>
                <w:sz w:val="26"/>
                <w:szCs w:val="26"/>
              </w:rPr>
              <w:t>。</w:t>
            </w:r>
          </w:p>
        </w:tc>
      </w:tr>
    </w:tbl>
    <w:bookmarkEnd w:id="0"/>
    <w:bookmarkEnd w:id="2"/>
    <w:p w14:paraId="640DEC95" w14:textId="1528D5CA" w:rsidR="00A80F15" w:rsidRPr="00620841" w:rsidRDefault="00A80F15" w:rsidP="0062084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69" w:line="48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620841"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>實施策略與進行步驟：</w:t>
      </w:r>
    </w:p>
    <w:p w14:paraId="2CC2D77E" w14:textId="77777777" w:rsidR="00A80F15" w:rsidRPr="000F3270" w:rsidRDefault="00A80F15" w:rsidP="00A80F15">
      <w:pPr>
        <w:snapToGrid w:val="0"/>
        <w:spacing w:afterLines="30" w:after="108" w:line="440" w:lineRule="exact"/>
        <w:ind w:left="1" w:firstLine="566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（一）對象或工作項目：</w:t>
      </w:r>
    </w:p>
    <w:p w14:paraId="1F0764C3" w14:textId="3C2684D6" w:rsidR="00A80F15" w:rsidRPr="000F3270" w:rsidRDefault="00A80F15" w:rsidP="00A80F15">
      <w:pPr>
        <w:snapToGrid w:val="0"/>
        <w:spacing w:afterLines="30" w:after="108" w:line="440" w:lineRule="exact"/>
        <w:ind w:left="1" w:firstLine="566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（二）實施策略及進行步驟：</w:t>
      </w:r>
    </w:p>
    <w:tbl>
      <w:tblPr>
        <w:tblpPr w:leftFromText="180" w:rightFromText="180" w:vertAnchor="text" w:horzAnchor="margin" w:tblpXSpec="center" w:tblpY="226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48"/>
      </w:tblGrid>
      <w:tr w:rsidR="00A80F15" w:rsidRPr="000F3270" w14:paraId="30457562" w14:textId="77777777" w:rsidTr="001A0AA4">
        <w:trPr>
          <w:trHeight w:val="493"/>
        </w:trPr>
        <w:tc>
          <w:tcPr>
            <w:tcW w:w="3475" w:type="dxa"/>
            <w:shd w:val="clear" w:color="auto" w:fill="D9D9D9"/>
            <w:tcMar>
              <w:left w:w="57" w:type="dxa"/>
              <w:right w:w="113" w:type="dxa"/>
            </w:tcMar>
          </w:tcPr>
          <w:p w14:paraId="79B145DB" w14:textId="77777777" w:rsidR="00A80F15" w:rsidRPr="000F3270" w:rsidRDefault="00A80F15" w:rsidP="009B731B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實施策略</w:t>
            </w:r>
          </w:p>
        </w:tc>
        <w:tc>
          <w:tcPr>
            <w:tcW w:w="5548" w:type="dxa"/>
            <w:shd w:val="clear" w:color="auto" w:fill="D9D9D9"/>
            <w:tcMar>
              <w:left w:w="57" w:type="dxa"/>
              <w:right w:w="113" w:type="dxa"/>
            </w:tcMar>
          </w:tcPr>
          <w:p w14:paraId="20D1EB88" w14:textId="77777777" w:rsidR="00A80F15" w:rsidRPr="000F3270" w:rsidRDefault="00A80F15" w:rsidP="009B731B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進行步驟</w:t>
            </w:r>
          </w:p>
        </w:tc>
      </w:tr>
      <w:tr w:rsidR="00A80F15" w:rsidRPr="000F3270" w14:paraId="674D5324" w14:textId="77777777" w:rsidTr="001A0AA4">
        <w:trPr>
          <w:trHeight w:val="509"/>
        </w:trPr>
        <w:tc>
          <w:tcPr>
            <w:tcW w:w="3475" w:type="dxa"/>
            <w:shd w:val="clear" w:color="auto" w:fill="auto"/>
            <w:tcMar>
              <w:left w:w="57" w:type="dxa"/>
              <w:right w:w="113" w:type="dxa"/>
            </w:tcMar>
          </w:tcPr>
          <w:p w14:paraId="73B4F42F" w14:textId="77777777" w:rsidR="00A80F15" w:rsidRPr="000F3270" w:rsidRDefault="00A80F15" w:rsidP="009B731B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548" w:type="dxa"/>
            <w:shd w:val="clear" w:color="auto" w:fill="auto"/>
            <w:tcMar>
              <w:left w:w="57" w:type="dxa"/>
              <w:right w:w="113" w:type="dxa"/>
            </w:tcMar>
          </w:tcPr>
          <w:p w14:paraId="0008A923" w14:textId="77777777" w:rsidR="00A80F15" w:rsidRPr="000F3270" w:rsidRDefault="00A80F15" w:rsidP="009B731B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80F15" w:rsidRPr="000F3270" w14:paraId="40237512" w14:textId="77777777" w:rsidTr="001A0AA4">
        <w:trPr>
          <w:trHeight w:val="523"/>
        </w:trPr>
        <w:tc>
          <w:tcPr>
            <w:tcW w:w="3475" w:type="dxa"/>
            <w:shd w:val="clear" w:color="auto" w:fill="auto"/>
            <w:tcMar>
              <w:left w:w="57" w:type="dxa"/>
              <w:right w:w="113" w:type="dxa"/>
            </w:tcMar>
          </w:tcPr>
          <w:p w14:paraId="1C7B8B76" w14:textId="77777777" w:rsidR="00A80F15" w:rsidRPr="000F3270" w:rsidRDefault="00A80F15" w:rsidP="009B731B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548" w:type="dxa"/>
            <w:shd w:val="clear" w:color="auto" w:fill="auto"/>
            <w:tcMar>
              <w:left w:w="57" w:type="dxa"/>
              <w:right w:w="113" w:type="dxa"/>
            </w:tcMar>
          </w:tcPr>
          <w:p w14:paraId="4AA1E6E3" w14:textId="77777777" w:rsidR="00A80F15" w:rsidRPr="000F3270" w:rsidRDefault="00A80F15" w:rsidP="009B731B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2B4F0EE1" w14:textId="77777777" w:rsidR="00A80F15" w:rsidRPr="000F3270" w:rsidRDefault="00A80F15" w:rsidP="00A80F15">
      <w:pPr>
        <w:snapToGrid w:val="0"/>
        <w:spacing w:beforeLines="50" w:before="180" w:afterLines="30" w:after="108" w:line="440" w:lineRule="exact"/>
        <w:ind w:leftChars="117" w:left="281" w:firstLineChars="89" w:firstLine="285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（三）計畫之期程及工作進度（以甘特圖呈現）：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536"/>
        <w:gridCol w:w="518"/>
        <w:gridCol w:w="518"/>
        <w:gridCol w:w="504"/>
        <w:gridCol w:w="518"/>
        <w:gridCol w:w="531"/>
        <w:gridCol w:w="532"/>
        <w:gridCol w:w="546"/>
        <w:gridCol w:w="518"/>
        <w:gridCol w:w="490"/>
        <w:gridCol w:w="518"/>
        <w:gridCol w:w="504"/>
      </w:tblGrid>
      <w:tr w:rsidR="009F13F8" w:rsidRPr="000F3270" w14:paraId="4270608B" w14:textId="77777777" w:rsidTr="00E06A38">
        <w:trPr>
          <w:trHeight w:val="577"/>
          <w:jc w:val="center"/>
        </w:trPr>
        <w:tc>
          <w:tcPr>
            <w:tcW w:w="9041" w:type="dxa"/>
            <w:gridSpan w:val="13"/>
            <w:shd w:val="clear" w:color="auto" w:fill="auto"/>
            <w:vAlign w:val="center"/>
          </w:tcPr>
          <w:p w14:paraId="7A08E61A" w14:textId="77777777" w:rsidR="009F13F8" w:rsidRPr="000F3270" w:rsidRDefault="009F13F8" w:rsidP="00E06A3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各項工作項目之期程及工作進度</w:t>
            </w:r>
          </w:p>
        </w:tc>
      </w:tr>
      <w:tr w:rsidR="009F13F8" w:rsidRPr="000F3270" w14:paraId="4D874A49" w14:textId="77777777" w:rsidTr="00E06A38">
        <w:trPr>
          <w:trHeight w:val="415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6C3479F4" w14:textId="77777777" w:rsidR="009F13F8" w:rsidRPr="000F3270" w:rsidRDefault="009F13F8" w:rsidP="00E06A38">
            <w:pPr>
              <w:snapToGrid w:val="0"/>
              <w:spacing w:line="360" w:lineRule="exact"/>
              <w:ind w:leftChars="-44" w:rightChars="-36" w:right="-86" w:hangingChars="33" w:hanging="106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執行內容</w:t>
            </w:r>
          </w:p>
        </w:tc>
        <w:tc>
          <w:tcPr>
            <w:tcW w:w="623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76E17" w14:textId="77777777" w:rsidR="009F13F8" w:rsidRPr="000F3270" w:rsidRDefault="009F13F8" w:rsidP="00E06A3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執行進度</w:t>
            </w:r>
          </w:p>
        </w:tc>
      </w:tr>
      <w:tr w:rsidR="009F13F8" w:rsidRPr="000F3270" w14:paraId="304EC3C5" w14:textId="77777777" w:rsidTr="00E06A38">
        <w:trPr>
          <w:trHeight w:val="545"/>
          <w:jc w:val="center"/>
        </w:trPr>
        <w:tc>
          <w:tcPr>
            <w:tcW w:w="28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39BBDE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1C52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6C7A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2月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535F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3月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2F31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4月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2FCF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5月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FD34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6月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8809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7月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9A70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8月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403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9月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48D7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10月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5152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11月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A23C" w14:textId="77777777" w:rsidR="009F13F8" w:rsidRPr="00335ECD" w:rsidRDefault="009F13F8" w:rsidP="00E06A38">
            <w:pPr>
              <w:snapToGrid w:val="0"/>
              <w:spacing w:line="360" w:lineRule="exact"/>
              <w:ind w:leftChars="-57" w:left="-36" w:rightChars="-40" w:right="-96" w:hangingChars="62" w:hanging="101"/>
              <w:jc w:val="right"/>
              <w:rPr>
                <w:rFonts w:ascii="標楷體" w:eastAsia="標楷體" w:hAnsi="標楷體"/>
                <w:bCs/>
                <w:color w:val="000000"/>
                <w:w w:val="68"/>
              </w:rPr>
            </w:pPr>
            <w:r w:rsidRPr="00335ECD">
              <w:rPr>
                <w:rFonts w:ascii="標楷體" w:eastAsia="標楷體" w:hAnsi="標楷體" w:hint="eastAsia"/>
                <w:bCs/>
                <w:color w:val="000000"/>
                <w:w w:val="68"/>
              </w:rPr>
              <w:t>12月</w:t>
            </w:r>
          </w:p>
        </w:tc>
      </w:tr>
      <w:tr w:rsidR="009F13F8" w:rsidRPr="000F3270" w14:paraId="4770D6A4" w14:textId="77777777" w:rsidTr="00E06A38">
        <w:trPr>
          <w:trHeight w:val="454"/>
          <w:jc w:val="center"/>
        </w:trPr>
        <w:tc>
          <w:tcPr>
            <w:tcW w:w="2808" w:type="dxa"/>
            <w:shd w:val="clear" w:color="auto" w:fill="auto"/>
          </w:tcPr>
          <w:p w14:paraId="58B92CAA" w14:textId="77777777" w:rsidR="009F13F8" w:rsidRPr="000F3270" w:rsidRDefault="009F13F8" w:rsidP="00E06A38">
            <w:pPr>
              <w:tabs>
                <w:tab w:val="left" w:pos="1285"/>
              </w:tabs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1.○○○</w:t>
            </w:r>
            <w:r w:rsidRPr="000F3270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ab/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</w:tcPr>
          <w:p w14:paraId="52F35644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5C4146BE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4F43D145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77C033A2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2389B973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759C4452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14:paraId="06F5EBF0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14:paraId="23690A44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0FBB8F66" w14:textId="77777777" w:rsidR="009F13F8" w:rsidRPr="000F3270" w:rsidRDefault="009F13F8" w:rsidP="00E06A38">
            <w:pPr>
              <w:snapToGrid w:val="0"/>
              <w:spacing w:line="360" w:lineRule="exact"/>
              <w:ind w:leftChars="-60" w:left="-144" w:rightChars="-60" w:right="-144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  <w:u w:val="words" w:color="0D0D0D"/>
                <w:shd w:val="pct15" w:color="auto" w:fill="FFFFFF"/>
              </w:rPr>
              <w:t xml:space="preserve">      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</w:tcPr>
          <w:p w14:paraId="2978F47A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  <w:u w:val="words" w:color="00000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2047BD8B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14:paraId="7B3F5370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9F13F8" w:rsidRPr="000F3270" w14:paraId="09765DF4" w14:textId="77777777" w:rsidTr="00E06A38">
        <w:trPr>
          <w:trHeight w:val="454"/>
          <w:jc w:val="center"/>
        </w:trPr>
        <w:tc>
          <w:tcPr>
            <w:tcW w:w="2808" w:type="dxa"/>
            <w:shd w:val="clear" w:color="auto" w:fill="auto"/>
          </w:tcPr>
          <w:p w14:paraId="4EE71B3B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130C957B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64CF4A80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7F6A00E4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20B1165A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44B34759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1" w:type="dxa"/>
            <w:shd w:val="clear" w:color="auto" w:fill="auto"/>
          </w:tcPr>
          <w:p w14:paraId="2CC4F434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1AD944B0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uto"/>
          </w:tcPr>
          <w:p w14:paraId="1C2CC697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7CCB6099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2145D44E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0EEE7E98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6E7B40EB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  <w:tr w:rsidR="009F13F8" w:rsidRPr="000F3270" w14:paraId="37FB8E76" w14:textId="77777777" w:rsidTr="00E06A38">
        <w:trPr>
          <w:trHeight w:val="454"/>
          <w:jc w:val="center"/>
        </w:trPr>
        <w:tc>
          <w:tcPr>
            <w:tcW w:w="2808" w:type="dxa"/>
            <w:shd w:val="clear" w:color="auto" w:fill="auto"/>
          </w:tcPr>
          <w:p w14:paraId="1CFF0062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 w14:paraId="7DBE5F8D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0B64AE05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3074AACB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06C8F156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65DF1D92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1" w:type="dxa"/>
            <w:shd w:val="clear" w:color="auto" w:fill="auto"/>
          </w:tcPr>
          <w:p w14:paraId="3B7E661F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uto"/>
          </w:tcPr>
          <w:p w14:paraId="7B20854E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uto"/>
          </w:tcPr>
          <w:p w14:paraId="29A6FD92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065A83D0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" w:type="dxa"/>
            <w:shd w:val="clear" w:color="auto" w:fill="auto"/>
          </w:tcPr>
          <w:p w14:paraId="597F77C3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8" w:type="dxa"/>
            <w:shd w:val="clear" w:color="auto" w:fill="auto"/>
          </w:tcPr>
          <w:p w14:paraId="0A224C55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60D72035" w14:textId="77777777" w:rsidR="009F13F8" w:rsidRPr="000F3270" w:rsidRDefault="009F13F8" w:rsidP="00E06A38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</w:tc>
      </w:tr>
    </w:tbl>
    <w:p w14:paraId="55CF9716" w14:textId="77777777" w:rsidR="00A80F15" w:rsidRPr="000F3270" w:rsidRDefault="00A80F15" w:rsidP="00A80F15">
      <w:pPr>
        <w:rPr>
          <w:rFonts w:ascii="標楷體" w:eastAsia="標楷體" w:hAnsi="標楷體"/>
          <w:vanish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="1" w:tblpY="889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101"/>
        <w:gridCol w:w="2275"/>
        <w:gridCol w:w="2354"/>
      </w:tblGrid>
      <w:tr w:rsidR="00A80F15" w:rsidRPr="000F3270" w14:paraId="1D5B0E4E" w14:textId="77777777" w:rsidTr="00D10525">
        <w:tc>
          <w:tcPr>
            <w:tcW w:w="2398" w:type="dxa"/>
            <w:shd w:val="clear" w:color="auto" w:fill="D9D9D9"/>
            <w:tcMar>
              <w:left w:w="57" w:type="dxa"/>
              <w:right w:w="113" w:type="dxa"/>
            </w:tcMar>
          </w:tcPr>
          <w:p w14:paraId="17E418BC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預期目標</w:t>
            </w:r>
          </w:p>
        </w:tc>
        <w:tc>
          <w:tcPr>
            <w:tcW w:w="2101" w:type="dxa"/>
            <w:shd w:val="clear" w:color="auto" w:fill="D9D9D9"/>
            <w:tcMar>
              <w:left w:w="57" w:type="dxa"/>
              <w:right w:w="113" w:type="dxa"/>
            </w:tcMar>
          </w:tcPr>
          <w:p w14:paraId="2495B3CC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評價方式</w:t>
            </w:r>
          </w:p>
        </w:tc>
        <w:tc>
          <w:tcPr>
            <w:tcW w:w="2275" w:type="dxa"/>
            <w:shd w:val="clear" w:color="auto" w:fill="D9D9D9"/>
            <w:tcMar>
              <w:left w:w="57" w:type="dxa"/>
              <w:right w:w="113" w:type="dxa"/>
            </w:tcMar>
          </w:tcPr>
          <w:p w14:paraId="1E1F683C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指標計算方式</w:t>
            </w:r>
          </w:p>
        </w:tc>
        <w:tc>
          <w:tcPr>
            <w:tcW w:w="2354" w:type="dxa"/>
            <w:shd w:val="clear" w:color="auto" w:fill="D9D9D9"/>
            <w:tcMar>
              <w:left w:w="57" w:type="dxa"/>
              <w:right w:w="113" w:type="dxa"/>
            </w:tcMar>
          </w:tcPr>
          <w:p w14:paraId="35EE9872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0F327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資料蒐集方式</w:t>
            </w:r>
          </w:p>
        </w:tc>
      </w:tr>
      <w:tr w:rsidR="00A80F15" w:rsidRPr="000F3270" w14:paraId="7DBC0055" w14:textId="77777777" w:rsidTr="00D10525">
        <w:tc>
          <w:tcPr>
            <w:tcW w:w="2398" w:type="dxa"/>
            <w:shd w:val="clear" w:color="auto" w:fill="auto"/>
            <w:tcMar>
              <w:left w:w="57" w:type="dxa"/>
              <w:right w:w="113" w:type="dxa"/>
            </w:tcMar>
          </w:tcPr>
          <w:p w14:paraId="4940855A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01" w:type="dxa"/>
            <w:shd w:val="clear" w:color="auto" w:fill="auto"/>
            <w:tcMar>
              <w:left w:w="57" w:type="dxa"/>
              <w:right w:w="113" w:type="dxa"/>
            </w:tcMar>
          </w:tcPr>
          <w:p w14:paraId="4B489E51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shd w:val="clear" w:color="auto" w:fill="auto"/>
            <w:tcMar>
              <w:left w:w="57" w:type="dxa"/>
              <w:right w:w="113" w:type="dxa"/>
            </w:tcMar>
          </w:tcPr>
          <w:p w14:paraId="3BEE7459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54" w:type="dxa"/>
            <w:shd w:val="clear" w:color="auto" w:fill="auto"/>
            <w:tcMar>
              <w:left w:w="57" w:type="dxa"/>
              <w:right w:w="113" w:type="dxa"/>
            </w:tcMar>
          </w:tcPr>
          <w:p w14:paraId="45F25BE3" w14:textId="77777777" w:rsidR="00A80F15" w:rsidRPr="000F3270" w:rsidRDefault="00A80F15" w:rsidP="00D10525">
            <w:pPr>
              <w:snapToGrid w:val="0"/>
              <w:spacing w:afterLines="20" w:after="72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3065BA29" w14:textId="0973EAD2" w:rsidR="00A80F15" w:rsidRPr="000F3270" w:rsidRDefault="00A80F15" w:rsidP="00620841">
      <w:pPr>
        <w:pStyle w:val="a9"/>
        <w:numPr>
          <w:ilvl w:val="0"/>
          <w:numId w:val="1"/>
        </w:numPr>
        <w:snapToGrid w:val="0"/>
        <w:spacing w:beforeLines="50" w:before="180" w:line="44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評價方法：</w:t>
      </w:r>
    </w:p>
    <w:p w14:paraId="49A38558" w14:textId="77777777" w:rsidR="00A80F15" w:rsidRPr="000F3270" w:rsidRDefault="00A80F15" w:rsidP="00620841">
      <w:pPr>
        <w:numPr>
          <w:ilvl w:val="0"/>
          <w:numId w:val="1"/>
        </w:numPr>
        <w:snapToGrid w:val="0"/>
        <w:spacing w:beforeLines="70" w:before="252" w:afterLines="30" w:after="108" w:line="44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預期效益及影響： </w:t>
      </w:r>
    </w:p>
    <w:p w14:paraId="213F61A1" w14:textId="77777777" w:rsidR="00A80F15" w:rsidRPr="000F3270" w:rsidRDefault="00A80F15" w:rsidP="00620841">
      <w:pPr>
        <w:numPr>
          <w:ilvl w:val="0"/>
          <w:numId w:val="1"/>
        </w:numPr>
        <w:snapToGrid w:val="0"/>
        <w:spacing w:beforeLines="70" w:before="252" w:afterLines="30" w:after="108" w:line="44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其他資料：（如：附件、其他相關單位分工及配合事項等；如無則免填寫）</w:t>
      </w:r>
    </w:p>
    <w:p w14:paraId="17911D1B" w14:textId="77777777" w:rsidR="00A80F15" w:rsidRPr="000F3270" w:rsidRDefault="00A80F15" w:rsidP="00620841">
      <w:pPr>
        <w:numPr>
          <w:ilvl w:val="0"/>
          <w:numId w:val="1"/>
        </w:numPr>
        <w:snapToGrid w:val="0"/>
        <w:spacing w:beforeLines="70" w:before="252" w:afterLines="30" w:after="108" w:line="44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0F3270">
        <w:rPr>
          <w:rFonts w:ascii="標楷體" w:eastAsia="標楷體" w:hAnsi="標楷體" w:hint="eastAsia"/>
          <w:bCs/>
          <w:color w:val="000000"/>
          <w:sz w:val="32"/>
          <w:szCs w:val="32"/>
        </w:rPr>
        <w:t>參考資料：（請依此範例填寫，作者：研究報告或論文題目、出處、年代［卷期、頁碼］；如無則免填寫）</w:t>
      </w:r>
      <w:r w:rsidRPr="000F3270">
        <w:rPr>
          <w:rFonts w:ascii="標楷體" w:eastAsia="標楷體" w:hAnsi="標楷體"/>
          <w:bCs/>
          <w:color w:val="000000"/>
          <w:sz w:val="32"/>
          <w:szCs w:val="32"/>
        </w:rPr>
        <w:t xml:space="preserve"> </w:t>
      </w:r>
    </w:p>
    <w:p w14:paraId="07414223" w14:textId="77777777" w:rsidR="00DE1DED" w:rsidRPr="000F3270" w:rsidRDefault="00DE1DED" w:rsidP="00DE1DED">
      <w:pPr>
        <w:snapToGrid w:val="0"/>
        <w:spacing w:beforeLines="70" w:before="252" w:afterLines="30" w:after="108" w:line="440" w:lineRule="exact"/>
        <w:ind w:left="480"/>
        <w:rPr>
          <w:rFonts w:ascii="標楷體" w:eastAsia="標楷體" w:hAnsi="標楷體"/>
          <w:bCs/>
          <w:color w:val="000000"/>
          <w:sz w:val="32"/>
          <w:szCs w:val="32"/>
        </w:rPr>
      </w:pPr>
    </w:p>
    <w:sectPr w:rsidR="00DE1DED" w:rsidRPr="000F3270" w:rsidSect="007D5875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08518" w14:textId="77777777" w:rsidR="0024010C" w:rsidRDefault="0024010C" w:rsidP="00A80F15">
      <w:r>
        <w:separator/>
      </w:r>
    </w:p>
  </w:endnote>
  <w:endnote w:type="continuationSeparator" w:id="0">
    <w:p w14:paraId="5187A9C3" w14:textId="77777777" w:rsidR="0024010C" w:rsidRDefault="0024010C" w:rsidP="00A8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9252" w14:textId="12E23781" w:rsidR="008E5EAB" w:rsidRDefault="008E5EAB">
    <w:pPr>
      <w:pStyle w:val="af1"/>
      <w:jc w:val="center"/>
    </w:pPr>
  </w:p>
  <w:p w14:paraId="31368CE8" w14:textId="77777777" w:rsidR="008E5EAB" w:rsidRDefault="008E5EA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868401"/>
      <w:docPartObj>
        <w:docPartGallery w:val="Page Numbers (Bottom of Page)"/>
        <w:docPartUnique/>
      </w:docPartObj>
    </w:sdtPr>
    <w:sdtContent>
      <w:p w14:paraId="035AE589" w14:textId="77777777" w:rsidR="008E5EAB" w:rsidRDefault="008E5E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1246188" w14:textId="77777777" w:rsidR="008E5EAB" w:rsidRDefault="008E5EA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D1CDF" w14:textId="77777777" w:rsidR="0024010C" w:rsidRDefault="0024010C" w:rsidP="00A80F15">
      <w:r>
        <w:separator/>
      </w:r>
    </w:p>
  </w:footnote>
  <w:footnote w:type="continuationSeparator" w:id="0">
    <w:p w14:paraId="1F94D0B4" w14:textId="77777777" w:rsidR="0024010C" w:rsidRDefault="0024010C" w:rsidP="00A8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CEC"/>
    <w:multiLevelType w:val="hybridMultilevel"/>
    <w:tmpl w:val="E236CAB2"/>
    <w:lvl w:ilvl="0" w:tplc="4E9622EA">
      <w:start w:val="1"/>
      <w:numFmt w:val="decimal"/>
      <w:lvlText w:val="%1."/>
      <w:lvlJc w:val="left"/>
      <w:pPr>
        <w:ind w:left="1493" w:hanging="36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03895BB2"/>
    <w:multiLevelType w:val="hybridMultilevel"/>
    <w:tmpl w:val="4A1443E0"/>
    <w:lvl w:ilvl="0" w:tplc="A306A4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1E782A72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D3833"/>
    <w:multiLevelType w:val="hybridMultilevel"/>
    <w:tmpl w:val="9886D718"/>
    <w:lvl w:ilvl="0" w:tplc="14149AA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01E09"/>
    <w:multiLevelType w:val="hybridMultilevel"/>
    <w:tmpl w:val="D36C4C12"/>
    <w:lvl w:ilvl="0" w:tplc="0AD83C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E2D0D"/>
    <w:multiLevelType w:val="hybridMultilevel"/>
    <w:tmpl w:val="38626642"/>
    <w:lvl w:ilvl="0" w:tplc="0AD83CAC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D1B8F"/>
    <w:multiLevelType w:val="hybridMultilevel"/>
    <w:tmpl w:val="4312993C"/>
    <w:lvl w:ilvl="0" w:tplc="14149AA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8A5899"/>
    <w:multiLevelType w:val="hybridMultilevel"/>
    <w:tmpl w:val="CDF25D66"/>
    <w:lvl w:ilvl="0" w:tplc="0324F3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46BB6"/>
    <w:multiLevelType w:val="hybridMultilevel"/>
    <w:tmpl w:val="FC645286"/>
    <w:lvl w:ilvl="0" w:tplc="851E59EE">
      <w:start w:val="3"/>
      <w:numFmt w:val="taiwaneseCountingThousand"/>
      <w:lvlText w:val="(%1)"/>
      <w:lvlJc w:val="left"/>
      <w:pPr>
        <w:ind w:left="1365" w:hanging="885"/>
      </w:pPr>
      <w:rPr>
        <w:rFonts w:ascii="Times New Roman" w:hAnsi="Times New Roman" w:hint="default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F159AC"/>
    <w:multiLevelType w:val="hybridMultilevel"/>
    <w:tmpl w:val="38626642"/>
    <w:lvl w:ilvl="0" w:tplc="0AD83CAC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2676D2"/>
    <w:multiLevelType w:val="hybridMultilevel"/>
    <w:tmpl w:val="E3421F4C"/>
    <w:lvl w:ilvl="0" w:tplc="D7B82780">
      <w:start w:val="1"/>
      <w:numFmt w:val="decimal"/>
      <w:suff w:val="noth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2C0B3B"/>
    <w:multiLevelType w:val="hybridMultilevel"/>
    <w:tmpl w:val="14B83FD8"/>
    <w:lvl w:ilvl="0" w:tplc="4B508A3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B207FE"/>
    <w:multiLevelType w:val="hybridMultilevel"/>
    <w:tmpl w:val="CB4EEF54"/>
    <w:lvl w:ilvl="0" w:tplc="87D20BD2">
      <w:start w:val="1"/>
      <w:numFmt w:val="decimal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512007B6"/>
    <w:multiLevelType w:val="hybridMultilevel"/>
    <w:tmpl w:val="E4681586"/>
    <w:lvl w:ilvl="0" w:tplc="1E782A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1E782A72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35212B"/>
    <w:multiLevelType w:val="hybridMultilevel"/>
    <w:tmpl w:val="86EEDC2E"/>
    <w:lvl w:ilvl="0" w:tplc="4B544004">
      <w:start w:val="1"/>
      <w:numFmt w:val="decimal"/>
      <w:lvlText w:val="%1、"/>
      <w:lvlJc w:val="left"/>
      <w:pPr>
        <w:ind w:left="1048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AB3FF2"/>
    <w:multiLevelType w:val="hybridMultilevel"/>
    <w:tmpl w:val="10888518"/>
    <w:lvl w:ilvl="0" w:tplc="1E782A72">
      <w:start w:val="1"/>
      <w:numFmt w:val="decimal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5" w15:restartNumberingAfterBreak="0">
    <w:nsid w:val="563D2136"/>
    <w:multiLevelType w:val="hybridMultilevel"/>
    <w:tmpl w:val="32F43B5C"/>
    <w:lvl w:ilvl="0" w:tplc="FFFFFFFF">
      <w:start w:val="1"/>
      <w:numFmt w:val="taiwaneseCountingThousand"/>
      <w:lvlText w:val="%1、"/>
      <w:lvlJc w:val="left"/>
      <w:pPr>
        <w:ind w:left="47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59" w:hanging="480"/>
      </w:pPr>
    </w:lvl>
    <w:lvl w:ilvl="2" w:tplc="FFFFFFFF" w:tentative="1">
      <w:start w:val="1"/>
      <w:numFmt w:val="lowerRoman"/>
      <w:lvlText w:val="%3."/>
      <w:lvlJc w:val="right"/>
      <w:pPr>
        <w:ind w:left="1439" w:hanging="480"/>
      </w:pPr>
    </w:lvl>
    <w:lvl w:ilvl="3" w:tplc="FFFFFFFF" w:tentative="1">
      <w:start w:val="1"/>
      <w:numFmt w:val="decimal"/>
      <w:lvlText w:val="%4."/>
      <w:lvlJc w:val="left"/>
      <w:pPr>
        <w:ind w:left="19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9" w:hanging="480"/>
      </w:pPr>
    </w:lvl>
    <w:lvl w:ilvl="5" w:tplc="FFFFFFFF" w:tentative="1">
      <w:start w:val="1"/>
      <w:numFmt w:val="lowerRoman"/>
      <w:lvlText w:val="%6."/>
      <w:lvlJc w:val="right"/>
      <w:pPr>
        <w:ind w:left="2879" w:hanging="480"/>
      </w:pPr>
    </w:lvl>
    <w:lvl w:ilvl="6" w:tplc="FFFFFFFF" w:tentative="1">
      <w:start w:val="1"/>
      <w:numFmt w:val="decimal"/>
      <w:lvlText w:val="%7."/>
      <w:lvlJc w:val="left"/>
      <w:pPr>
        <w:ind w:left="33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9" w:hanging="480"/>
      </w:pPr>
    </w:lvl>
    <w:lvl w:ilvl="8" w:tplc="FFFFFFFF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6" w15:restartNumberingAfterBreak="0">
    <w:nsid w:val="58B73873"/>
    <w:multiLevelType w:val="hybridMultilevel"/>
    <w:tmpl w:val="3EEAED44"/>
    <w:lvl w:ilvl="0" w:tplc="B7166A7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5748E76A">
      <w:start w:val="5"/>
      <w:numFmt w:val="decimal"/>
      <w:lvlText w:val="%2、"/>
      <w:lvlJc w:val="left"/>
      <w:pPr>
        <w:ind w:left="2334" w:hanging="720"/>
      </w:pPr>
      <w:rPr>
        <w:rFonts w:hint="default"/>
      </w:rPr>
    </w:lvl>
    <w:lvl w:ilvl="2" w:tplc="7B2E38AA">
      <w:start w:val="1"/>
      <w:numFmt w:val="taiwaneseCountingThousand"/>
      <w:suff w:val="nothing"/>
      <w:lvlText w:val="%3、"/>
      <w:lvlJc w:val="left"/>
      <w:pPr>
        <w:ind w:left="2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64FD15BE"/>
    <w:multiLevelType w:val="hybridMultilevel"/>
    <w:tmpl w:val="606A597A"/>
    <w:lvl w:ilvl="0" w:tplc="ED2A1A5E">
      <w:start w:val="5"/>
      <w:numFmt w:val="taiwaneseCountingThousand"/>
      <w:lvlText w:val="(%1)"/>
      <w:lvlJc w:val="left"/>
      <w:pPr>
        <w:ind w:left="1365" w:hanging="885"/>
      </w:pPr>
      <w:rPr>
        <w:rFonts w:ascii="Times New Roman" w:hAnsi="Times New Roman" w:hint="default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1A156A"/>
    <w:multiLevelType w:val="hybridMultilevel"/>
    <w:tmpl w:val="0C1288BE"/>
    <w:lvl w:ilvl="0" w:tplc="FFFFFFF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D52EB4"/>
    <w:multiLevelType w:val="hybridMultilevel"/>
    <w:tmpl w:val="569E5EFA"/>
    <w:lvl w:ilvl="0" w:tplc="978EAE7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6F8165A0"/>
    <w:multiLevelType w:val="hybridMultilevel"/>
    <w:tmpl w:val="0BF070EE"/>
    <w:lvl w:ilvl="0" w:tplc="BDB2C580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bCs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C75EF3"/>
    <w:multiLevelType w:val="hybridMultilevel"/>
    <w:tmpl w:val="86201442"/>
    <w:lvl w:ilvl="0" w:tplc="5BC4D3CC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6FF"/>
    <w:multiLevelType w:val="hybridMultilevel"/>
    <w:tmpl w:val="5EA2CB32"/>
    <w:lvl w:ilvl="0" w:tplc="D9CC1FF8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bCs w:val="0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940594"/>
    <w:multiLevelType w:val="hybridMultilevel"/>
    <w:tmpl w:val="991A15AE"/>
    <w:lvl w:ilvl="0" w:tplc="1A6050B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CF6AEAE">
      <w:start w:val="1"/>
      <w:numFmt w:val="decimal"/>
      <w:lvlText w:val="%4、"/>
      <w:lvlJc w:val="left"/>
      <w:pPr>
        <w:ind w:left="622" w:hanging="480"/>
      </w:pPr>
      <w:rPr>
        <w:rFonts w:ascii="Times New Roman" w:eastAsia="標楷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A65974"/>
    <w:multiLevelType w:val="hybridMultilevel"/>
    <w:tmpl w:val="32F43B5C"/>
    <w:lvl w:ilvl="0" w:tplc="7B2E38AA">
      <w:start w:val="1"/>
      <w:numFmt w:val="taiwaneseCountingThousand"/>
      <w:lvlText w:val="%1、"/>
      <w:lvlJc w:val="left"/>
      <w:pPr>
        <w:ind w:left="4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 w16cid:durableId="300964009">
    <w:abstractNumId w:val="6"/>
  </w:num>
  <w:num w:numId="2" w16cid:durableId="668143006">
    <w:abstractNumId w:val="19"/>
  </w:num>
  <w:num w:numId="3" w16cid:durableId="1578586174">
    <w:abstractNumId w:val="16"/>
  </w:num>
  <w:num w:numId="4" w16cid:durableId="885945943">
    <w:abstractNumId w:val="3"/>
  </w:num>
  <w:num w:numId="5" w16cid:durableId="723719612">
    <w:abstractNumId w:val="13"/>
  </w:num>
  <w:num w:numId="6" w16cid:durableId="963921279">
    <w:abstractNumId w:val="14"/>
  </w:num>
  <w:num w:numId="7" w16cid:durableId="1012801540">
    <w:abstractNumId w:val="12"/>
  </w:num>
  <w:num w:numId="8" w16cid:durableId="69810452">
    <w:abstractNumId w:val="8"/>
  </w:num>
  <w:num w:numId="9" w16cid:durableId="641925183">
    <w:abstractNumId w:val="21"/>
  </w:num>
  <w:num w:numId="10" w16cid:durableId="673533471">
    <w:abstractNumId w:val="9"/>
  </w:num>
  <w:num w:numId="11" w16cid:durableId="621303105">
    <w:abstractNumId w:val="1"/>
  </w:num>
  <w:num w:numId="12" w16cid:durableId="1329560764">
    <w:abstractNumId w:val="20"/>
  </w:num>
  <w:num w:numId="13" w16cid:durableId="327097286">
    <w:abstractNumId w:val="11"/>
  </w:num>
  <w:num w:numId="14" w16cid:durableId="1651597743">
    <w:abstractNumId w:val="5"/>
  </w:num>
  <w:num w:numId="15" w16cid:durableId="540434419">
    <w:abstractNumId w:val="23"/>
  </w:num>
  <w:num w:numId="16" w16cid:durableId="1716928239">
    <w:abstractNumId w:val="22"/>
  </w:num>
  <w:num w:numId="17" w16cid:durableId="1772705370">
    <w:abstractNumId w:val="7"/>
  </w:num>
  <w:num w:numId="18" w16cid:durableId="484393270">
    <w:abstractNumId w:val="2"/>
  </w:num>
  <w:num w:numId="19" w16cid:durableId="827593170">
    <w:abstractNumId w:val="17"/>
  </w:num>
  <w:num w:numId="20" w16cid:durableId="57098171">
    <w:abstractNumId w:val="10"/>
  </w:num>
  <w:num w:numId="21" w16cid:durableId="1307008861">
    <w:abstractNumId w:val="4"/>
  </w:num>
  <w:num w:numId="22" w16cid:durableId="893156810">
    <w:abstractNumId w:val="24"/>
  </w:num>
  <w:num w:numId="23" w16cid:durableId="1204515720">
    <w:abstractNumId w:val="15"/>
  </w:num>
  <w:num w:numId="24" w16cid:durableId="685638710">
    <w:abstractNumId w:val="18"/>
  </w:num>
  <w:num w:numId="25" w16cid:durableId="120732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ED"/>
    <w:rsid w:val="0000750A"/>
    <w:rsid w:val="000229E4"/>
    <w:rsid w:val="00050A0A"/>
    <w:rsid w:val="000F3270"/>
    <w:rsid w:val="00124634"/>
    <w:rsid w:val="001268B7"/>
    <w:rsid w:val="0014576F"/>
    <w:rsid w:val="00147DD9"/>
    <w:rsid w:val="00157FDF"/>
    <w:rsid w:val="00194642"/>
    <w:rsid w:val="001959FA"/>
    <w:rsid w:val="001A0AA4"/>
    <w:rsid w:val="001A585C"/>
    <w:rsid w:val="001E0375"/>
    <w:rsid w:val="001F782E"/>
    <w:rsid w:val="0024010C"/>
    <w:rsid w:val="00300EC3"/>
    <w:rsid w:val="0032711F"/>
    <w:rsid w:val="00364122"/>
    <w:rsid w:val="003B68A6"/>
    <w:rsid w:val="003C76A9"/>
    <w:rsid w:val="00443279"/>
    <w:rsid w:val="00460252"/>
    <w:rsid w:val="00495570"/>
    <w:rsid w:val="004A4337"/>
    <w:rsid w:val="0053482F"/>
    <w:rsid w:val="00593A5E"/>
    <w:rsid w:val="00620841"/>
    <w:rsid w:val="00634A44"/>
    <w:rsid w:val="006A356C"/>
    <w:rsid w:val="006F5400"/>
    <w:rsid w:val="007011BB"/>
    <w:rsid w:val="00733763"/>
    <w:rsid w:val="007656B1"/>
    <w:rsid w:val="007D5875"/>
    <w:rsid w:val="00806FD8"/>
    <w:rsid w:val="00810EF8"/>
    <w:rsid w:val="00831F9E"/>
    <w:rsid w:val="00875D82"/>
    <w:rsid w:val="008E5EAB"/>
    <w:rsid w:val="008F4D38"/>
    <w:rsid w:val="009473FC"/>
    <w:rsid w:val="00956F37"/>
    <w:rsid w:val="00961AC2"/>
    <w:rsid w:val="00970059"/>
    <w:rsid w:val="009F13F8"/>
    <w:rsid w:val="00A50D30"/>
    <w:rsid w:val="00A80F15"/>
    <w:rsid w:val="00A8406E"/>
    <w:rsid w:val="00A91396"/>
    <w:rsid w:val="00AF5FEC"/>
    <w:rsid w:val="00B14B0E"/>
    <w:rsid w:val="00B52E04"/>
    <w:rsid w:val="00BD27AA"/>
    <w:rsid w:val="00C37006"/>
    <w:rsid w:val="00C7709D"/>
    <w:rsid w:val="00CC16A7"/>
    <w:rsid w:val="00CD4E5B"/>
    <w:rsid w:val="00D10525"/>
    <w:rsid w:val="00D86B3A"/>
    <w:rsid w:val="00DE1DED"/>
    <w:rsid w:val="00E12D36"/>
    <w:rsid w:val="00E16103"/>
    <w:rsid w:val="00E25966"/>
    <w:rsid w:val="00E36AD0"/>
    <w:rsid w:val="00E61991"/>
    <w:rsid w:val="00E61A60"/>
    <w:rsid w:val="00E844BD"/>
    <w:rsid w:val="00E91543"/>
    <w:rsid w:val="00E968D7"/>
    <w:rsid w:val="00F13A35"/>
    <w:rsid w:val="00F46F5D"/>
    <w:rsid w:val="00F50102"/>
    <w:rsid w:val="00F85095"/>
    <w:rsid w:val="00F908C7"/>
    <w:rsid w:val="00F91AA7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3709E"/>
  <w15:chartTrackingRefBased/>
  <w15:docId w15:val="{8205E6CD-322A-4A0A-9BDE-33E0A7C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SimSun" w:eastAsia="NSimSun" w:hAnsi="NSimSun" w:cstheme="minorBidi"/>
        <w:kern w:val="2"/>
        <w:sz w:val="24"/>
        <w:szCs w:val="28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ED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ED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ED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ED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ED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ED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1DE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E1D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E1DED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E1DED"/>
    <w:rPr>
      <w:rFonts w:asciiTheme="minorHAnsi" w:eastAsiaTheme="majorEastAsia" w:hAnsiTheme="minorHAnsi" w:cstheme="majorBidi"/>
      <w:color w:val="365F91" w:themeColor="accent1" w:themeShade="BF"/>
      <w:sz w:val="28"/>
    </w:rPr>
  </w:style>
  <w:style w:type="character" w:customStyle="1" w:styleId="50">
    <w:name w:val="標題 5 字元"/>
    <w:basedOn w:val="a0"/>
    <w:link w:val="5"/>
    <w:uiPriority w:val="9"/>
    <w:semiHidden/>
    <w:rsid w:val="00DE1DE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E1D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E1D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E1DE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E1DE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D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E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D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標題 字元"/>
    <w:basedOn w:val="a0"/>
    <w:link w:val="a5"/>
    <w:uiPriority w:val="11"/>
    <w:rsid w:val="00DE1DED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DE1D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E1DED"/>
    <w:rPr>
      <w:i/>
      <w:iCs/>
      <w:color w:val="404040" w:themeColor="text1" w:themeTint="BF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DE1DED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E1DED"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E1D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DE1DED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sid w:val="00DE1DED"/>
    <w:rPr>
      <w:b/>
      <w:bCs/>
      <w:smallCaps/>
      <w:color w:val="365F9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A80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80F1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A80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80F15"/>
    <w:rPr>
      <w:rFonts w:ascii="Times New Roman" w:eastAsia="新細明體" w:hAnsi="Times New Roman" w:cs="Times New Roman"/>
      <w:sz w:val="20"/>
      <w:szCs w:val="20"/>
      <w14:ligatures w14:val="none"/>
    </w:rPr>
  </w:style>
  <w:style w:type="table" w:styleId="af3">
    <w:name w:val="Table Grid"/>
    <w:basedOn w:val="a1"/>
    <w:uiPriority w:val="39"/>
    <w:rsid w:val="00A80F15"/>
    <w:rPr>
      <w:rFonts w:asciiTheme="minorHAnsi" w:eastAsiaTheme="minorEastAsia" w:hAnsiTheme="minorHAns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A80F15"/>
    <w:rPr>
      <w:rFonts w:ascii="Times New Roman" w:eastAsia="新細明體" w:hAnsi="Times New Roman" w:cs="Times New Roman"/>
      <w:szCs w:val="24"/>
      <w14:ligatures w14:val="none"/>
    </w:rPr>
  </w:style>
  <w:style w:type="table" w:customStyle="1" w:styleId="31">
    <w:name w:val="表格格線3"/>
    <w:basedOn w:val="a1"/>
    <w:next w:val="af3"/>
    <w:uiPriority w:val="39"/>
    <w:rsid w:val="00A80F15"/>
    <w:rPr>
      <w:rFonts w:asciiTheme="minorHAnsi" w:eastAsiaTheme="minorEastAsia" w:hAnsiTheme="minorHAns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保健科03</dc:creator>
  <cp:keywords/>
  <dc:description/>
  <cp:lastModifiedBy>保健科06</cp:lastModifiedBy>
  <cp:revision>117</cp:revision>
  <dcterms:created xsi:type="dcterms:W3CDTF">2024-04-16T07:30:00Z</dcterms:created>
  <dcterms:modified xsi:type="dcterms:W3CDTF">2025-02-20T02:11:00Z</dcterms:modified>
</cp:coreProperties>
</file>