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9" w:rsidRDefault="00335F29" w:rsidP="00335F29">
      <w:pPr>
        <w:spacing w:line="5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附表四</w:t>
      </w:r>
    </w:p>
    <w:p w:rsidR="00335F29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浴室業冷泉浴池</w:t>
      </w:r>
      <w:r w:rsidRPr="00432805">
        <w:rPr>
          <w:rFonts w:ascii="標楷體" w:eastAsia="標楷體" w:hAnsi="標楷體" w:hint="eastAsia"/>
          <w:sz w:val="28"/>
          <w:szCs w:val="28"/>
        </w:rPr>
        <w:t>指定公告事項</w:t>
      </w:r>
    </w:p>
    <w:p w:rsidR="00335F29" w:rsidRDefault="00335F29" w:rsidP="00335F29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一、有下列情形之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者禁止入池(場)</w:t>
      </w:r>
      <w:r>
        <w:rPr>
          <w:rFonts w:ascii="新細明體" w:hAnsi="新細明體" w:hint="eastAsia"/>
          <w:sz w:val="28"/>
          <w:szCs w:val="28"/>
        </w:rPr>
        <w:t>：</w:t>
      </w:r>
    </w:p>
    <w:p w:rsidR="00335F29" w:rsidRDefault="00335F29" w:rsidP="00335F29">
      <w:pPr>
        <w:spacing w:line="52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目視有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罹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患化膿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性瘡傷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、傳染性皮膚病、傳染性</w:t>
      </w:r>
      <w:proofErr w:type="gramStart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眼疾或其他</w:t>
      </w:r>
      <w:proofErr w:type="gramEnd"/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傳染性疾病者。</w:t>
      </w:r>
    </w:p>
    <w:p w:rsidR="00335F29" w:rsidRDefault="00335F29" w:rsidP="00335F29">
      <w:pPr>
        <w:spacing w:line="52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飲酒過量顯有醉態者。</w:t>
      </w:r>
    </w:p>
    <w:p w:rsidR="00335F29" w:rsidRDefault="00335F29" w:rsidP="00335F29">
      <w:pPr>
        <w:spacing w:line="520" w:lineRule="exact"/>
        <w:ind w:leftChars="59" w:left="992" w:hanging="85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6649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攜帶動物入池（場）者。</w:t>
      </w:r>
    </w:p>
    <w:p w:rsidR="00335F29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有下列各款情事之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者，禁止其進入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公眾用池</w:t>
      </w:r>
      <w:proofErr w:type="gramEnd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</w:t>
      </w:r>
    </w:p>
    <w:p w:rsidR="00335F29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入池前未淋浴沖洗者。</w:t>
      </w:r>
    </w:p>
    <w:p w:rsidR="00335F29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127CA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未穿著清潔泳衣褲及泳帽者。</w:t>
      </w:r>
    </w:p>
    <w:p w:rsidR="00335F29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本場所冷泉浴池之水質成分為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E4948">
        <w:rPr>
          <w:rFonts w:ascii="標楷體" w:eastAsia="標楷體" w:hAnsi="標楷體" w:hint="eastAsia"/>
          <w:sz w:val="28"/>
          <w:szCs w:val="28"/>
        </w:rPr>
        <w:t>氫離子濃度指數(pH值)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6E033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E033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、水溫為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℃。 </w:t>
      </w:r>
    </w:p>
    <w:p w:rsidR="00335F29" w:rsidRDefault="00335F29" w:rsidP="00335F29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四、浸泡禁忌、注意事項及處理方式：</w:t>
      </w:r>
    </w:p>
    <w:p w:rsidR="00335F29" w:rsidRDefault="00335F29" w:rsidP="00335F29">
      <w:pPr>
        <w:spacing w:line="520" w:lineRule="exac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入浴前應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先徹底洗淨身體。</w:t>
      </w:r>
    </w:p>
    <w:p w:rsidR="00335F29" w:rsidRDefault="00335F29" w:rsidP="00335F29">
      <w:pPr>
        <w:spacing w:line="520" w:lineRule="exact"/>
        <w:ind w:leftChars="150" w:left="90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患腹瀉、化膿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性瘡傷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、傳染性皮膚病、傳染病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眼疾或其他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具傳染性疾病者，請勿入池。</w:t>
      </w:r>
    </w:p>
    <w:p w:rsidR="00335F29" w:rsidRDefault="00335F29" w:rsidP="00335F29">
      <w:pPr>
        <w:spacing w:line="520" w:lineRule="exact"/>
        <w:ind w:leftChars="150" w:left="90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(三)女性生理期間禁止入浴。</w:t>
      </w:r>
    </w:p>
    <w:p w:rsidR="00335F29" w:rsidRDefault="00335F29" w:rsidP="00335F29">
      <w:pPr>
        <w:spacing w:line="520" w:lineRule="exact"/>
        <w:ind w:firstLineChars="128" w:firstLine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(四)未穿著清潔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泳衣褲者及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泳帽者，請勿入池。</w:t>
      </w:r>
    </w:p>
    <w:p w:rsidR="00335F29" w:rsidRDefault="00335F29" w:rsidP="00335F29">
      <w:pPr>
        <w:spacing w:line="520" w:lineRule="exact"/>
        <w:ind w:leftChars="150" w:left="89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(五)冷泉溫度較低，於冬天浸泡前要先注意身體狀況，先用手腳測試溫度，再行入浴，以免造成休克。</w:t>
      </w:r>
    </w:p>
    <w:p w:rsidR="00335F29" w:rsidRDefault="00335F29" w:rsidP="00335F29">
      <w:pPr>
        <w:spacing w:line="520" w:lineRule="exact"/>
        <w:ind w:leftChars="150" w:left="536" w:hangingChars="63" w:hanging="17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泡浴中若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有任何不適，請立即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離池並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通知服務人員。</w:t>
      </w:r>
    </w:p>
    <w:p w:rsidR="00335F29" w:rsidRPr="00DE355A" w:rsidRDefault="00335F29" w:rsidP="00335F29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五、冷</w:t>
      </w:r>
      <w:r w:rsidRPr="00DE355A">
        <w:rPr>
          <w:rFonts w:ascii="標楷體" w:eastAsia="標楷體" w:hAnsi="標楷體" w:hint="eastAsia"/>
          <w:sz w:val="28"/>
          <w:szCs w:val="28"/>
        </w:rPr>
        <w:t>泉浴池水質微生物</w:t>
      </w:r>
      <w:r>
        <w:rPr>
          <w:rFonts w:ascii="標楷體" w:eastAsia="標楷體" w:hAnsi="標楷體" w:hint="eastAsia"/>
          <w:sz w:val="28"/>
          <w:szCs w:val="28"/>
        </w:rPr>
        <w:t>檢驗結果</w:t>
      </w:r>
      <w:r w:rsidRPr="00DE355A">
        <w:rPr>
          <w:rFonts w:ascii="標楷體" w:eastAsia="標楷體" w:hAnsi="標楷體" w:hint="eastAsia"/>
          <w:sz w:val="28"/>
          <w:szCs w:val="28"/>
        </w:rPr>
        <w:t>如下：</w:t>
      </w:r>
    </w:p>
    <w:p w:rsidR="00335F29" w:rsidRDefault="00335F29" w:rsidP="00335F29">
      <w:pPr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本場所於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東縣衛生局檢驗其水質微生物檢驗結果</w:t>
      </w:r>
      <w:r w:rsidRPr="00DE355A">
        <w:rPr>
          <w:rFonts w:ascii="標楷體" w:eastAsia="標楷體" w:hAnsi="標楷體" w:hint="eastAsia"/>
          <w:sz w:val="28"/>
          <w:szCs w:val="28"/>
        </w:rPr>
        <w:t>大腸桿菌</w:t>
      </w:r>
      <w:r w:rsidRPr="00353599">
        <w:rPr>
          <w:rFonts w:ascii="標楷體" w:eastAsia="標楷體" w:hAnsi="標楷體" w:hint="eastAsia"/>
          <w:sz w:val="28"/>
          <w:szCs w:val="28"/>
        </w:rPr>
        <w:t>群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B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BE2">
        <w:rPr>
          <w:rFonts w:ascii="標楷體" w:eastAsia="標楷體" w:hAnsi="標楷體" w:hint="eastAsia"/>
          <w:sz w:val="28"/>
          <w:szCs w:val="28"/>
        </w:rPr>
        <w:t>CFU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35F29" w:rsidRDefault="00335F29" w:rsidP="00335F29">
      <w:pPr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D714B1" w:rsidRPr="00335F29" w:rsidRDefault="00D714B1">
      <w:bookmarkStart w:id="0" w:name="_GoBack"/>
      <w:bookmarkEnd w:id="0"/>
    </w:p>
    <w:sectPr w:rsidR="00D714B1" w:rsidRPr="00335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6"/>
    <w:rsid w:val="00197F18"/>
    <w:rsid w:val="00254486"/>
    <w:rsid w:val="00335F29"/>
    <w:rsid w:val="006D6DCA"/>
    <w:rsid w:val="00993E52"/>
    <w:rsid w:val="00BF2F36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2018-04-13T05:57:00Z</dcterms:created>
  <dcterms:modified xsi:type="dcterms:W3CDTF">2018-04-13T05:57:00Z</dcterms:modified>
</cp:coreProperties>
</file>