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F18" w:rsidRDefault="00197F18" w:rsidP="00197F18">
      <w:pPr>
        <w:rPr>
          <w:rFonts w:ascii="標楷體" w:eastAsia="標楷體" w:hAnsi="標楷體" w:hint="eastAsia"/>
          <w:sz w:val="28"/>
          <w:szCs w:val="28"/>
        </w:rPr>
      </w:pPr>
      <w:r w:rsidRPr="009D26EE">
        <w:rPr>
          <w:rFonts w:ascii="標楷體" w:eastAsia="標楷體" w:hAnsi="標楷體" w:hint="eastAsia"/>
          <w:sz w:val="28"/>
          <w:szCs w:val="28"/>
        </w:rPr>
        <w:t>附表</w:t>
      </w:r>
      <w:r>
        <w:rPr>
          <w:rFonts w:ascii="標楷體" w:eastAsia="標楷體" w:hAnsi="標楷體" w:hint="eastAsia"/>
          <w:sz w:val="28"/>
          <w:szCs w:val="28"/>
        </w:rPr>
        <w:t>二</w:t>
      </w:r>
    </w:p>
    <w:p w:rsidR="00197F18" w:rsidRDefault="00197F18" w:rsidP="00197F18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浴室業指定公告事項</w:t>
      </w:r>
    </w:p>
    <w:p w:rsidR="00197F18" w:rsidRPr="001B4455" w:rsidRDefault="00197F18" w:rsidP="00197F18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1B4455">
        <w:rPr>
          <w:rFonts w:ascii="標楷體" w:eastAsia="標楷體" w:hAnsi="標楷體" w:hint="eastAsia"/>
          <w:sz w:val="28"/>
          <w:szCs w:val="28"/>
        </w:rPr>
        <w:t>本場所水溫為</w:t>
      </w:r>
      <w:r w:rsidRPr="005E51E6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1B4455">
        <w:rPr>
          <w:rFonts w:ascii="標楷體" w:eastAsia="標楷體" w:hAnsi="標楷體" w:hint="eastAsia"/>
          <w:sz w:val="28"/>
          <w:szCs w:val="28"/>
        </w:rPr>
        <w:t xml:space="preserve">℃。 </w:t>
      </w:r>
    </w:p>
    <w:p w:rsidR="00197F18" w:rsidRDefault="00197F18" w:rsidP="00197F18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二、浸泡禁忌、注意事項及處理方式：</w:t>
      </w:r>
    </w:p>
    <w:p w:rsidR="00197F18" w:rsidRDefault="00197F18" w:rsidP="00197F18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入浴前應</w:t>
      </w:r>
      <w:proofErr w:type="gramEnd"/>
      <w:r>
        <w:rPr>
          <w:rFonts w:ascii="標楷體" w:eastAsia="標楷體" w:hAnsi="標楷體" w:hint="eastAsia"/>
          <w:sz w:val="28"/>
          <w:szCs w:val="28"/>
        </w:rPr>
        <w:t>先徹底洗淨身體。</w:t>
      </w:r>
    </w:p>
    <w:p w:rsidR="00197F18" w:rsidRDefault="00197F18" w:rsidP="00197F18">
      <w:pPr>
        <w:spacing w:line="500" w:lineRule="exact"/>
        <w:ind w:left="538" w:hangingChars="192" w:hanging="538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(二)患有傳染性疾病者禁止入浴。</w:t>
      </w:r>
    </w:p>
    <w:p w:rsidR="00197F18" w:rsidRDefault="00197F18" w:rsidP="00197F18">
      <w:pPr>
        <w:spacing w:line="500" w:lineRule="exact"/>
        <w:ind w:left="538" w:hangingChars="192" w:hanging="538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(三)患有心臟病、肺病、高血壓、糖尿病及其他循環系統障礙等慢性疾病者，應依照醫師指示入浴。</w:t>
      </w:r>
    </w:p>
    <w:p w:rsidR="00197F18" w:rsidRDefault="00197F18" w:rsidP="00197F18">
      <w:pPr>
        <w:spacing w:line="500" w:lineRule="exact"/>
        <w:ind w:left="538" w:hangingChars="192" w:hanging="538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(四)乾性及過敏性皮膚，應避免泡溫泉。</w:t>
      </w:r>
    </w:p>
    <w:p w:rsidR="00197F18" w:rsidRDefault="00197F18" w:rsidP="00197F18">
      <w:pPr>
        <w:spacing w:line="500" w:lineRule="exact"/>
        <w:ind w:left="538" w:hangingChars="192" w:hanging="538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(五)女性生理期間禁止入浴。</w:t>
      </w:r>
    </w:p>
    <w:p w:rsidR="00197F18" w:rsidRDefault="00197F18" w:rsidP="00197F18">
      <w:pPr>
        <w:spacing w:line="500" w:lineRule="exact"/>
        <w:ind w:left="538" w:hangingChars="192" w:hanging="538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(六)酒醉、空腹及飽食後，不宜入浴。</w:t>
      </w:r>
    </w:p>
    <w:p w:rsidR="00197F18" w:rsidRDefault="00197F18" w:rsidP="00197F18">
      <w:pPr>
        <w:spacing w:line="500" w:lineRule="exact"/>
        <w:ind w:left="538" w:hangingChars="192" w:hanging="538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(七)禁止攜帶寵物入浴。</w:t>
      </w:r>
    </w:p>
    <w:p w:rsidR="00197F18" w:rsidRDefault="00197F18" w:rsidP="00197F18">
      <w:pPr>
        <w:spacing w:line="500" w:lineRule="exact"/>
        <w:ind w:left="538" w:hangingChars="192" w:hanging="538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(八)浸泡時間一次不宜超過十五分鐘。</w:t>
      </w:r>
    </w:p>
    <w:p w:rsidR="00197F18" w:rsidRDefault="00197F18" w:rsidP="00197F18">
      <w:pPr>
        <w:spacing w:line="500" w:lineRule="exact"/>
        <w:ind w:left="538" w:hangingChars="192" w:hanging="538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(九)浸泡高度不宜超過心臟。</w:t>
      </w:r>
    </w:p>
    <w:p w:rsidR="00197F18" w:rsidRDefault="00197F18" w:rsidP="00197F18">
      <w:pPr>
        <w:spacing w:line="500" w:lineRule="exact"/>
        <w:ind w:left="538" w:hangingChars="192" w:hanging="538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(十)泡完後不宜直接進入烤箱，以免造成眼角膜傷害。</w:t>
      </w:r>
    </w:p>
    <w:p w:rsidR="00197F18" w:rsidRDefault="00197F18" w:rsidP="00197F18">
      <w:pPr>
        <w:spacing w:line="500" w:lineRule="exact"/>
        <w:ind w:left="538" w:hangingChars="192" w:hanging="538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(十一)孕婦、行動不便老人及未滿三歲之幼兒，不宜入浴。</w:t>
      </w:r>
    </w:p>
    <w:p w:rsidR="00197F18" w:rsidRDefault="00197F18" w:rsidP="00197F18">
      <w:pPr>
        <w:spacing w:line="500" w:lineRule="exact"/>
        <w:ind w:left="538" w:hangingChars="192" w:hanging="538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(十二)年歲較高、健康欠佳者，應避免單獨一人入浴，以免發生意外。</w:t>
      </w:r>
    </w:p>
    <w:p w:rsidR="00197F18" w:rsidRDefault="00197F18" w:rsidP="00197F18">
      <w:pPr>
        <w:spacing w:line="500" w:lineRule="exact"/>
        <w:ind w:left="899" w:hangingChars="321" w:hanging="899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(十三)長途跋涉、疲勞過度或劇烈運動後，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宜稍作</w:t>
      </w:r>
      <w:proofErr w:type="gramEnd"/>
      <w:r>
        <w:rPr>
          <w:rFonts w:ascii="標楷體" w:eastAsia="標楷體" w:hAnsi="標楷體" w:hint="eastAsia"/>
          <w:sz w:val="28"/>
          <w:szCs w:val="28"/>
        </w:rPr>
        <w:t>休息再入浴，以免引發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腦部缺血</w:t>
      </w:r>
      <w:proofErr w:type="gramEnd"/>
      <w:r>
        <w:rPr>
          <w:rFonts w:ascii="標楷體" w:eastAsia="標楷體" w:hAnsi="標楷體" w:hint="eastAsia"/>
          <w:sz w:val="28"/>
          <w:szCs w:val="28"/>
        </w:rPr>
        <w:t>或休克現象。</w:t>
      </w:r>
    </w:p>
    <w:p w:rsidR="00197F18" w:rsidRDefault="00197F18" w:rsidP="00197F18">
      <w:pPr>
        <w:spacing w:line="500" w:lineRule="exact"/>
        <w:ind w:left="538" w:hangingChars="192" w:hanging="538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(十四)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泡浴中若</w:t>
      </w:r>
      <w:proofErr w:type="gramEnd"/>
      <w:r>
        <w:rPr>
          <w:rFonts w:ascii="標楷體" w:eastAsia="標楷體" w:hAnsi="標楷體" w:hint="eastAsia"/>
          <w:sz w:val="28"/>
          <w:szCs w:val="28"/>
        </w:rPr>
        <w:t>有任何不適，請立即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離池並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通知服務人員。 </w:t>
      </w:r>
    </w:p>
    <w:p w:rsidR="00197F18" w:rsidRDefault="00197F18" w:rsidP="00197F18">
      <w:pPr>
        <w:spacing w:line="500" w:lineRule="exact"/>
        <w:ind w:left="538" w:hangingChars="192" w:hanging="538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三、進水口高溫，勿近。</w:t>
      </w:r>
    </w:p>
    <w:p w:rsidR="00197F18" w:rsidRDefault="00197F18" w:rsidP="00197F18">
      <w:pPr>
        <w:ind w:left="538" w:hangingChars="192" w:hanging="538"/>
        <w:rPr>
          <w:rFonts w:ascii="標楷體" w:eastAsia="標楷體" w:hAnsi="標楷體" w:hint="eastAsia"/>
          <w:sz w:val="28"/>
          <w:szCs w:val="28"/>
        </w:rPr>
      </w:pPr>
    </w:p>
    <w:p w:rsidR="00197F18" w:rsidRDefault="00197F18" w:rsidP="00197F18">
      <w:pPr>
        <w:ind w:left="538" w:hangingChars="192" w:hanging="538"/>
        <w:rPr>
          <w:rFonts w:ascii="標楷體" w:eastAsia="標楷體" w:hAnsi="標楷體"/>
          <w:sz w:val="28"/>
          <w:szCs w:val="28"/>
        </w:rPr>
      </w:pPr>
    </w:p>
    <w:p w:rsidR="00D714B1" w:rsidRPr="00197F18" w:rsidRDefault="00D714B1">
      <w:bookmarkStart w:id="0" w:name="_GoBack"/>
      <w:bookmarkEnd w:id="0"/>
    </w:p>
    <w:sectPr w:rsidR="00D714B1" w:rsidRPr="00197F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36"/>
    <w:rsid w:val="00197F18"/>
    <w:rsid w:val="00254486"/>
    <w:rsid w:val="00993E52"/>
    <w:rsid w:val="00BF2F36"/>
    <w:rsid w:val="00D7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2018-04-13T05:54:00Z</dcterms:created>
  <dcterms:modified xsi:type="dcterms:W3CDTF">2018-04-13T05:54:00Z</dcterms:modified>
</cp:coreProperties>
</file>